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7AE" w:rsidRPr="007E5011" w:rsidRDefault="00C037AE" w:rsidP="00C037AE">
      <w:pPr>
        <w:spacing w:after="0" w:line="240" w:lineRule="auto"/>
        <w:ind w:firstLine="3261"/>
        <w:jc w:val="both"/>
        <w:rPr>
          <w:rFonts w:ascii="Times New Roman" w:hAnsi="Times New Roman"/>
          <w:color w:val="000000"/>
        </w:rPr>
      </w:pPr>
    </w:p>
    <w:p w:rsidR="00C037AE" w:rsidRPr="007E5011" w:rsidRDefault="00C037AE" w:rsidP="00C037AE">
      <w:pPr>
        <w:pStyle w:val="Corpodetexto"/>
        <w:pBdr>
          <w:top w:val="single" w:sz="4" w:space="4" w:color="auto"/>
          <w:left w:val="single" w:sz="4" w:space="4" w:color="auto"/>
          <w:bottom w:val="single" w:sz="4" w:space="1" w:color="auto"/>
          <w:right w:val="single" w:sz="4" w:space="4" w:color="auto"/>
        </w:pBdr>
        <w:shd w:val="clear" w:color="auto" w:fill="BFBFBF"/>
        <w:spacing w:after="0"/>
        <w:jc w:val="both"/>
        <w:rPr>
          <w:rFonts w:cs="Times New Roman"/>
          <w:b/>
          <w:color w:val="000000"/>
          <w:sz w:val="22"/>
          <w:szCs w:val="22"/>
        </w:rPr>
      </w:pPr>
      <w:bookmarkStart w:id="0" w:name="_GoBack"/>
      <w:r w:rsidRPr="007E5011">
        <w:rPr>
          <w:rFonts w:cs="Times New Roman"/>
          <w:b/>
          <w:sz w:val="22"/>
          <w:szCs w:val="22"/>
        </w:rPr>
        <w:t>HABEAS CORPUS COM PEDIDO DE LIMINAR</w:t>
      </w:r>
    </w:p>
    <w:bookmarkEnd w:id="0"/>
    <w:p w:rsidR="00C037AE" w:rsidRPr="007E5011" w:rsidRDefault="00C037AE" w:rsidP="00C037AE">
      <w:pPr>
        <w:pStyle w:val="Corpodetexto"/>
        <w:spacing w:after="0"/>
        <w:jc w:val="both"/>
        <w:rPr>
          <w:rFonts w:cs="Times New Roman"/>
          <w:b/>
          <w:color w:val="000000"/>
          <w:sz w:val="22"/>
          <w:szCs w:val="22"/>
        </w:rPr>
      </w:pPr>
      <w:r w:rsidRPr="007E5011">
        <w:rPr>
          <w:rFonts w:cs="Times New Roman"/>
          <w:b/>
          <w:color w:val="000000"/>
          <w:sz w:val="22"/>
          <w:szCs w:val="22"/>
        </w:rPr>
        <w:t>EXCELENTÍSSIMO SENHOR DOUTOR DESEMBARGADOR PRESIDENTE DO EGRÉGIO TRIBUNAL DE JUSTIÇA DO ESTADO DA __________</w:t>
      </w:r>
    </w:p>
    <w:p w:rsidR="00C037AE" w:rsidRPr="007E5011" w:rsidRDefault="00C037AE" w:rsidP="00C037AE">
      <w:pPr>
        <w:spacing w:after="0" w:line="240" w:lineRule="auto"/>
        <w:ind w:firstLine="1418"/>
        <w:jc w:val="both"/>
        <w:rPr>
          <w:rFonts w:ascii="Times New Roman" w:hAnsi="Times New Roman"/>
          <w:b/>
          <w:bCs/>
        </w:rPr>
      </w:pPr>
    </w:p>
    <w:p w:rsidR="00C037AE" w:rsidRPr="007E5011" w:rsidRDefault="00C037AE" w:rsidP="00C037AE">
      <w:pPr>
        <w:spacing w:after="0" w:line="240" w:lineRule="auto"/>
        <w:ind w:firstLine="1418"/>
        <w:jc w:val="right"/>
        <w:rPr>
          <w:rFonts w:ascii="Times New Roman" w:hAnsi="Times New Roman"/>
          <w:b/>
          <w:bCs/>
          <w:color w:val="FF0000"/>
        </w:rPr>
      </w:pPr>
      <w:r w:rsidRPr="007E5011">
        <w:rPr>
          <w:rFonts w:ascii="Times New Roman" w:hAnsi="Times New Roman"/>
          <w:b/>
          <w:bCs/>
          <w:color w:val="FF0000"/>
        </w:rPr>
        <w:t>RÉU PRESO</w:t>
      </w:r>
    </w:p>
    <w:p w:rsidR="00C037AE" w:rsidRPr="007E5011" w:rsidRDefault="00C037AE" w:rsidP="00C037AE">
      <w:pPr>
        <w:spacing w:after="0" w:line="240" w:lineRule="auto"/>
        <w:ind w:firstLine="1418"/>
        <w:jc w:val="both"/>
        <w:rPr>
          <w:rFonts w:ascii="Times New Roman" w:hAnsi="Times New Roman"/>
          <w:b/>
          <w:bCs/>
        </w:rPr>
      </w:pPr>
    </w:p>
    <w:p w:rsidR="00C037AE" w:rsidRPr="007E5011" w:rsidRDefault="00C037AE" w:rsidP="00C037AE">
      <w:pPr>
        <w:spacing w:after="0" w:line="240" w:lineRule="auto"/>
        <w:jc w:val="both"/>
        <w:rPr>
          <w:rFonts w:ascii="Times New Roman" w:hAnsi="Times New Roman"/>
          <w:b/>
          <w:bCs/>
        </w:rPr>
      </w:pPr>
      <w:r w:rsidRPr="007E5011">
        <w:rPr>
          <w:rFonts w:ascii="Times New Roman" w:hAnsi="Times New Roman"/>
          <w:b/>
          <w:bCs/>
        </w:rPr>
        <w:t>Processo: 000000000000000</w:t>
      </w:r>
    </w:p>
    <w:p w:rsidR="00C037AE" w:rsidRPr="007E5011" w:rsidRDefault="00C037AE" w:rsidP="00C037AE">
      <w:pPr>
        <w:spacing w:after="0" w:line="240" w:lineRule="auto"/>
        <w:ind w:firstLine="1418"/>
        <w:jc w:val="both"/>
        <w:rPr>
          <w:rFonts w:ascii="Times New Roman" w:hAnsi="Times New Roman"/>
          <w:b/>
          <w:bCs/>
        </w:rPr>
      </w:pPr>
    </w:p>
    <w:p w:rsidR="00C037AE" w:rsidRPr="007E5011" w:rsidRDefault="00C037AE" w:rsidP="00C037AE">
      <w:pPr>
        <w:spacing w:after="0" w:line="240" w:lineRule="auto"/>
        <w:ind w:firstLine="1418"/>
        <w:jc w:val="both"/>
        <w:rPr>
          <w:rFonts w:ascii="Times New Roman" w:hAnsi="Times New Roman"/>
        </w:rPr>
      </w:pPr>
      <w:r w:rsidRPr="007E5011">
        <w:rPr>
          <w:rFonts w:ascii="Times New Roman" w:hAnsi="Times New Roman"/>
          <w:b/>
          <w:bCs/>
        </w:rPr>
        <w:t xml:space="preserve">FULANO DE TAL, </w:t>
      </w:r>
      <w:r w:rsidRPr="007E5011">
        <w:rPr>
          <w:rFonts w:ascii="Times New Roman" w:hAnsi="Times New Roman"/>
          <w:bCs/>
        </w:rPr>
        <w:t xml:space="preserve">brasileiro, solteiro, advogado, inscrito na OAB/XX sob o nº 00.000, com endereço profissional </w:t>
      </w:r>
      <w:r w:rsidRPr="007E5011">
        <w:rPr>
          <w:rFonts w:ascii="Times New Roman" w:hAnsi="Times New Roman"/>
          <w:color w:val="000000"/>
        </w:rPr>
        <w:t>situado à Av. Jurídica nº 000, Sala 00, Bairro, João Pessoa – PB, CEP 11111-111, onde receberá notificações, vem, com respeito e acatamento à presença de Vossa Excelência,</w:t>
      </w:r>
      <w:r w:rsidRPr="007E5011">
        <w:rPr>
          <w:rFonts w:ascii="Times New Roman" w:hAnsi="Times New Roman"/>
        </w:rPr>
        <w:t xml:space="preserve"> com fulcro nos artigos </w:t>
      </w:r>
      <w:r w:rsidRPr="007E5011">
        <w:rPr>
          <w:rFonts w:ascii="Times New Roman" w:hAnsi="Times New Roman"/>
          <w:b/>
          <w:bCs/>
        </w:rPr>
        <w:t>647 e 648 do Código de Processo Penal e artigo 5º, inciso LXVIII da Constituição Federal</w:t>
      </w:r>
      <w:r w:rsidRPr="007E5011">
        <w:rPr>
          <w:rFonts w:ascii="Times New Roman" w:hAnsi="Times New Roman"/>
        </w:rPr>
        <w:t>, impetrar a presente ordem de ...</w:t>
      </w:r>
    </w:p>
    <w:p w:rsidR="00C037AE" w:rsidRPr="007E5011" w:rsidRDefault="00C037AE" w:rsidP="00C037AE">
      <w:pPr>
        <w:spacing w:after="0" w:line="240" w:lineRule="auto"/>
        <w:ind w:left="312"/>
        <w:rPr>
          <w:rFonts w:ascii="Times New Roman" w:hAnsi="Times New Roman"/>
        </w:rPr>
      </w:pPr>
    </w:p>
    <w:p w:rsidR="00C037AE" w:rsidRPr="007E5011" w:rsidRDefault="00C037AE" w:rsidP="00C037AE">
      <w:pPr>
        <w:spacing w:after="0" w:line="240" w:lineRule="auto"/>
        <w:jc w:val="center"/>
        <w:rPr>
          <w:rFonts w:ascii="Times New Roman" w:hAnsi="Times New Roman"/>
        </w:rPr>
      </w:pPr>
      <w:r w:rsidRPr="007E5011">
        <w:rPr>
          <w:rFonts w:ascii="Times New Roman" w:hAnsi="Times New Roman"/>
        </w:rPr>
        <w:t>HABEAS CORPUS COM PEDIDO DE LIMINAR</w:t>
      </w:r>
    </w:p>
    <w:p w:rsidR="00C037AE" w:rsidRPr="007E5011" w:rsidRDefault="00C037AE" w:rsidP="00C037AE">
      <w:pPr>
        <w:spacing w:after="0" w:line="240" w:lineRule="auto"/>
        <w:ind w:left="312"/>
        <w:jc w:val="both"/>
        <w:rPr>
          <w:rFonts w:ascii="Times New Roman" w:hAnsi="Times New Roman"/>
          <w:color w:val="000000"/>
        </w:rPr>
      </w:pPr>
    </w:p>
    <w:p w:rsidR="00C037AE" w:rsidRPr="007E5011" w:rsidRDefault="00C037AE" w:rsidP="00C037AE">
      <w:pPr>
        <w:spacing w:after="0" w:line="240" w:lineRule="auto"/>
        <w:jc w:val="both"/>
        <w:rPr>
          <w:rFonts w:ascii="Times New Roman" w:hAnsi="Times New Roman"/>
          <w:color w:val="000000"/>
        </w:rPr>
      </w:pPr>
      <w:r w:rsidRPr="007E5011">
        <w:rPr>
          <w:rFonts w:ascii="Times New Roman" w:hAnsi="Times New Roman"/>
        </w:rPr>
        <w:t xml:space="preserve">...em favor de </w:t>
      </w:r>
      <w:r w:rsidRPr="007E5011">
        <w:rPr>
          <w:rFonts w:ascii="Times New Roman" w:hAnsi="Times New Roman"/>
          <w:b/>
        </w:rPr>
        <w:t xml:space="preserve">XXXXXXXXXX, </w:t>
      </w:r>
      <w:r w:rsidRPr="007E5011">
        <w:rPr>
          <w:rFonts w:ascii="Times New Roman" w:hAnsi="Times New Roman"/>
        </w:rPr>
        <w:t>brasileiro, casado, ajudante de pedreiro, portador da cédula de identidade nº 000.000 – SSP/XX, inscrito no CPF nº 000.000.000-00, residente e domiciliado na Rua Macaco Prego, nº 00, Cidade - Estado,</w:t>
      </w:r>
      <w:r w:rsidRPr="007E5011">
        <w:rPr>
          <w:rFonts w:ascii="Times New Roman" w:hAnsi="Times New Roman"/>
          <w:color w:val="000000"/>
        </w:rPr>
        <w:t xml:space="preserve"> atualmente recolhido e segregado na Cadeia Pública de __________, </w:t>
      </w:r>
      <w:r w:rsidRPr="007E5011">
        <w:rPr>
          <w:rFonts w:ascii="Times New Roman" w:hAnsi="Times New Roman"/>
          <w:b/>
        </w:rPr>
        <w:t>contra</w:t>
      </w:r>
      <w:r w:rsidRPr="007E5011">
        <w:rPr>
          <w:rFonts w:ascii="Times New Roman" w:hAnsi="Times New Roman"/>
        </w:rPr>
        <w:t xml:space="preserve"> </w:t>
      </w:r>
      <w:r w:rsidRPr="007E5011">
        <w:rPr>
          <w:rFonts w:ascii="Times New Roman" w:hAnsi="Times New Roman"/>
          <w:b/>
        </w:rPr>
        <w:t>dec</w:t>
      </w:r>
      <w:r w:rsidRPr="007E5011">
        <w:rPr>
          <w:rFonts w:ascii="Times New Roman" w:hAnsi="Times New Roman"/>
          <w:b/>
        </w:rPr>
        <w:t>i</w:t>
      </w:r>
      <w:r w:rsidRPr="007E5011">
        <w:rPr>
          <w:rFonts w:ascii="Times New Roman" w:hAnsi="Times New Roman"/>
          <w:b/>
        </w:rPr>
        <w:t>são da Douta Magistrada da ___ª Vara da Comarca de __________</w:t>
      </w:r>
      <w:r w:rsidRPr="007E5011">
        <w:rPr>
          <w:rFonts w:ascii="Times New Roman" w:hAnsi="Times New Roman"/>
          <w:b/>
          <w:color w:val="000000"/>
        </w:rPr>
        <w:t>, CICRANO DE TAL</w:t>
      </w:r>
      <w:r w:rsidRPr="007E5011">
        <w:rPr>
          <w:rFonts w:ascii="Times New Roman" w:hAnsi="Times New Roman"/>
          <w:color w:val="000000"/>
        </w:rPr>
        <w:t>, o que de logo é indigitada Autoridade Coatora, sendo fato de total ilegalidade e evidente abuso de poder e autoridade que é atacado de pronto, devendo ser julgado pelo “</w:t>
      </w:r>
      <w:r w:rsidRPr="007E5011">
        <w:rPr>
          <w:rFonts w:ascii="Times New Roman" w:hAnsi="Times New Roman"/>
          <w:b/>
          <w:i/>
          <w:color w:val="000000"/>
        </w:rPr>
        <w:t xml:space="preserve">remédio </w:t>
      </w:r>
      <w:proofErr w:type="spellStart"/>
      <w:r w:rsidRPr="007E5011">
        <w:rPr>
          <w:rFonts w:ascii="Times New Roman" w:hAnsi="Times New Roman"/>
          <w:b/>
          <w:i/>
          <w:color w:val="000000"/>
        </w:rPr>
        <w:t>iure</w:t>
      </w:r>
      <w:proofErr w:type="spellEnd"/>
      <w:r w:rsidRPr="007E5011">
        <w:rPr>
          <w:rFonts w:ascii="Times New Roman" w:hAnsi="Times New Roman"/>
          <w:color w:val="000000"/>
        </w:rPr>
        <w:t>” que ora se interpõe.</w:t>
      </w:r>
    </w:p>
    <w:p w:rsidR="00C037AE" w:rsidRPr="007E5011" w:rsidRDefault="00C037AE" w:rsidP="00C037AE">
      <w:pPr>
        <w:spacing w:after="0" w:line="240" w:lineRule="auto"/>
        <w:jc w:val="both"/>
        <w:rPr>
          <w:rFonts w:ascii="Times New Roman" w:hAnsi="Times New Roman"/>
        </w:rPr>
      </w:pPr>
    </w:p>
    <w:p w:rsidR="00C037AE" w:rsidRPr="007E5011" w:rsidRDefault="00C037AE" w:rsidP="00C037AE">
      <w:pPr>
        <w:spacing w:after="0" w:line="240" w:lineRule="auto"/>
        <w:jc w:val="both"/>
        <w:rPr>
          <w:rFonts w:ascii="Times New Roman" w:hAnsi="Times New Roman"/>
        </w:rPr>
      </w:pPr>
    </w:p>
    <w:p w:rsidR="00C037AE" w:rsidRPr="007E5011" w:rsidRDefault="00C037AE" w:rsidP="00C037AE">
      <w:pPr>
        <w:spacing w:after="0" w:line="240" w:lineRule="auto"/>
        <w:ind w:firstLine="1418"/>
        <w:rPr>
          <w:rFonts w:ascii="Times New Roman" w:hAnsi="Times New Roman"/>
          <w:b/>
          <w:color w:val="000000"/>
          <w:u w:val="single"/>
        </w:rPr>
      </w:pPr>
      <w:r w:rsidRPr="007E5011">
        <w:rPr>
          <w:rFonts w:ascii="Times New Roman" w:hAnsi="Times New Roman"/>
          <w:b/>
          <w:color w:val="000000"/>
        </w:rPr>
        <w:t>EGRÉGIA CORTE CRIMINAL</w:t>
      </w:r>
      <w:r w:rsidRPr="007E5011">
        <w:rPr>
          <w:rFonts w:ascii="Times New Roman" w:hAnsi="Times New Roman"/>
          <w:b/>
          <w:color w:val="000000"/>
          <w:u w:val="single"/>
        </w:rPr>
        <w:t>:</w:t>
      </w:r>
    </w:p>
    <w:p w:rsidR="00C037AE" w:rsidRPr="007E5011" w:rsidRDefault="00C037AE" w:rsidP="00C037AE">
      <w:pPr>
        <w:spacing w:after="0" w:line="240" w:lineRule="auto"/>
        <w:ind w:left="312"/>
        <w:jc w:val="both"/>
        <w:rPr>
          <w:rFonts w:ascii="Times New Roman" w:hAnsi="Times New Roman"/>
          <w:color w:val="000000"/>
        </w:rPr>
      </w:pPr>
    </w:p>
    <w:p w:rsidR="00C037AE" w:rsidRPr="007E5011" w:rsidRDefault="00C037AE" w:rsidP="00C037AE">
      <w:pPr>
        <w:pBdr>
          <w:left w:val="single" w:sz="4" w:space="4" w:color="auto"/>
        </w:pBdr>
        <w:spacing w:after="0" w:line="240" w:lineRule="auto"/>
        <w:ind w:left="3666"/>
        <w:jc w:val="both"/>
        <w:rPr>
          <w:rFonts w:ascii="Times New Roman" w:hAnsi="Times New Roman"/>
          <w:b/>
          <w:bCs/>
          <w:color w:val="000000"/>
        </w:rPr>
      </w:pPr>
      <w:r w:rsidRPr="007E5011">
        <w:rPr>
          <w:rFonts w:ascii="Times New Roman" w:hAnsi="Times New Roman"/>
          <w:color w:val="000000"/>
        </w:rPr>
        <w:t>“</w:t>
      </w:r>
      <w:r w:rsidRPr="007E5011">
        <w:rPr>
          <w:rFonts w:ascii="Times New Roman" w:hAnsi="Times New Roman"/>
          <w:bCs/>
          <w:color w:val="000000"/>
        </w:rPr>
        <w:t>Cada um de nós, tem as suas predileções, também em questões de compaixão. Os homens são diferentes entre eles até na maneira de sentir a caridade. Também este é um aspecto da nossa insuficiência. Existem aqueles que concebem o pobre com a figura do faminto, outros do vagabundo, outros do enfermo; para mim, o mais pobre de todos os pobres é o encarcerado”.</w:t>
      </w:r>
      <w:r w:rsidRPr="007E5011">
        <w:rPr>
          <w:rFonts w:ascii="Times New Roman" w:hAnsi="Times New Roman"/>
          <w:color w:val="000000"/>
        </w:rPr>
        <w:t xml:space="preserve"> </w:t>
      </w:r>
      <w:r w:rsidRPr="007E5011">
        <w:rPr>
          <w:rFonts w:ascii="Times New Roman" w:hAnsi="Times New Roman"/>
          <w:b/>
          <w:bCs/>
          <w:color w:val="000000"/>
        </w:rPr>
        <w:t xml:space="preserve">(Francesco </w:t>
      </w:r>
      <w:proofErr w:type="spellStart"/>
      <w:r w:rsidRPr="007E5011">
        <w:rPr>
          <w:rFonts w:ascii="Times New Roman" w:hAnsi="Times New Roman"/>
          <w:b/>
          <w:bCs/>
          <w:color w:val="000000"/>
        </w:rPr>
        <w:t>Carnelutti</w:t>
      </w:r>
      <w:proofErr w:type="spellEnd"/>
      <w:r w:rsidRPr="007E5011">
        <w:rPr>
          <w:rFonts w:ascii="Times New Roman" w:hAnsi="Times New Roman"/>
          <w:b/>
          <w:bCs/>
          <w:color w:val="000000"/>
        </w:rPr>
        <w:t>, in “As misérias do processo penal</w:t>
      </w:r>
      <w:proofErr w:type="gramStart"/>
      <w:r w:rsidRPr="007E5011">
        <w:rPr>
          <w:rFonts w:ascii="Times New Roman" w:hAnsi="Times New Roman"/>
          <w:b/>
          <w:bCs/>
          <w:color w:val="000000"/>
        </w:rPr>
        <w:t>”  fls</w:t>
      </w:r>
      <w:proofErr w:type="gramEnd"/>
      <w:r w:rsidRPr="007E5011">
        <w:rPr>
          <w:rFonts w:ascii="Times New Roman" w:hAnsi="Times New Roman"/>
          <w:b/>
          <w:bCs/>
          <w:color w:val="000000"/>
        </w:rPr>
        <w:t>. 21)</w:t>
      </w:r>
    </w:p>
    <w:p w:rsidR="00C037AE" w:rsidRPr="007E5011" w:rsidRDefault="00C037AE" w:rsidP="00C037AE">
      <w:pPr>
        <w:spacing w:after="0" w:line="240" w:lineRule="auto"/>
        <w:ind w:left="312"/>
        <w:jc w:val="both"/>
        <w:rPr>
          <w:rFonts w:ascii="Times New Roman" w:hAnsi="Times New Roman"/>
          <w:color w:val="000000"/>
        </w:rPr>
      </w:pPr>
    </w:p>
    <w:p w:rsidR="00C037AE" w:rsidRPr="007E5011" w:rsidRDefault="00C037AE" w:rsidP="00C037AE">
      <w:pPr>
        <w:spacing w:after="0" w:line="240" w:lineRule="auto"/>
        <w:ind w:left="312"/>
        <w:jc w:val="both"/>
        <w:rPr>
          <w:rFonts w:ascii="Times New Roman" w:hAnsi="Times New Roman"/>
          <w:color w:val="000000"/>
        </w:rPr>
      </w:pPr>
    </w:p>
    <w:p w:rsidR="00C037AE" w:rsidRPr="007E5011" w:rsidRDefault="00C037AE" w:rsidP="00C037AE">
      <w:pPr>
        <w:pStyle w:val="Ttulo3"/>
        <w:pBdr>
          <w:bottom w:val="single" w:sz="4" w:space="0" w:color="auto"/>
        </w:pBdr>
        <w:spacing w:before="0" w:after="0"/>
        <w:rPr>
          <w:rFonts w:ascii="Times New Roman" w:hAnsi="Times New Roman" w:cs="Times New Roman"/>
          <w:bCs w:val="0"/>
          <w:sz w:val="22"/>
          <w:szCs w:val="22"/>
        </w:rPr>
      </w:pPr>
      <w:r w:rsidRPr="007E5011">
        <w:rPr>
          <w:rFonts w:ascii="Times New Roman" w:hAnsi="Times New Roman" w:cs="Times New Roman"/>
          <w:bCs w:val="0"/>
          <w:sz w:val="22"/>
          <w:szCs w:val="22"/>
        </w:rPr>
        <w:t>I. RESUMO DOS FATOS</w:t>
      </w:r>
    </w:p>
    <w:p w:rsidR="00C037AE" w:rsidRPr="007E5011" w:rsidRDefault="00C037AE" w:rsidP="00C037AE">
      <w:pPr>
        <w:spacing w:after="0" w:line="240" w:lineRule="auto"/>
        <w:ind w:firstLine="1400"/>
        <w:jc w:val="both"/>
        <w:rPr>
          <w:rFonts w:ascii="Times New Roman" w:hAnsi="Times New Roman"/>
        </w:rPr>
      </w:pPr>
      <w:r w:rsidRPr="007E5011">
        <w:rPr>
          <w:rFonts w:ascii="Times New Roman" w:hAnsi="Times New Roman"/>
        </w:rPr>
        <w:t xml:space="preserve">Em 02 de Junho do corrente ano, o ora paciente, </w:t>
      </w:r>
      <w:r w:rsidRPr="007E5011">
        <w:rPr>
          <w:rFonts w:ascii="Times New Roman" w:hAnsi="Times New Roman"/>
          <w:b/>
        </w:rPr>
        <w:t>_______________,</w:t>
      </w:r>
      <w:r w:rsidRPr="007E5011">
        <w:rPr>
          <w:rFonts w:ascii="Times New Roman" w:hAnsi="Times New Roman"/>
        </w:rPr>
        <w:t xml:space="preserve"> na companhia de quatro indivíduos (_____, _____, _____ e _____) foram presos e recolhidos a Carceragem da Unidade prisional da comarca de __________, por supostamente violarem o art.12 da Lei 10.826/03 (posse irregular de arma de fogo de uso permitido), ou seja, no veículo em que os mesmos se encontravam foi apreendido quatro espingardas </w:t>
      </w:r>
      <w:proofErr w:type="spellStart"/>
      <w:r w:rsidRPr="007E5011">
        <w:rPr>
          <w:rFonts w:ascii="Times New Roman" w:hAnsi="Times New Roman"/>
        </w:rPr>
        <w:t>anticarga</w:t>
      </w:r>
      <w:proofErr w:type="spellEnd"/>
      <w:r w:rsidRPr="007E5011">
        <w:rPr>
          <w:rFonts w:ascii="Times New Roman" w:hAnsi="Times New Roman"/>
        </w:rPr>
        <w:t xml:space="preserve"> de fabricação caseira, tipo soca-soca, bem como material de recarga (chumbo, espoleta e pólvora).</w:t>
      </w:r>
    </w:p>
    <w:p w:rsidR="00C037AE" w:rsidRPr="007E5011" w:rsidRDefault="00C037AE" w:rsidP="00C037AE">
      <w:pPr>
        <w:spacing w:after="0" w:line="240" w:lineRule="auto"/>
        <w:ind w:firstLine="1418"/>
        <w:jc w:val="both"/>
        <w:rPr>
          <w:rFonts w:ascii="Times New Roman" w:hAnsi="Times New Roman"/>
        </w:rPr>
      </w:pPr>
      <w:r w:rsidRPr="007E5011">
        <w:rPr>
          <w:rFonts w:ascii="Times New Roman" w:hAnsi="Times New Roman"/>
        </w:rPr>
        <w:t xml:space="preserve">Em decorrência da referida prisão, fora protocolado pedido de liberdade provisória sem fiança em favor dos envolvidos, pugnando consequentemente pela expedição dos alvarás de soltura em favor dos mesmos. Ocorre que o Douto representante do Ministério Público optou pelo </w:t>
      </w:r>
      <w:r w:rsidRPr="007E5011">
        <w:rPr>
          <w:rFonts w:ascii="Times New Roman" w:hAnsi="Times New Roman"/>
          <w:b/>
        </w:rPr>
        <w:t>deferimento</w:t>
      </w:r>
      <w:r w:rsidRPr="007E5011">
        <w:rPr>
          <w:rFonts w:ascii="Times New Roman" w:hAnsi="Times New Roman"/>
        </w:rPr>
        <w:t xml:space="preserve"> dos demais envolvidos e </w:t>
      </w:r>
      <w:r w:rsidRPr="007E5011">
        <w:rPr>
          <w:rFonts w:ascii="Times New Roman" w:hAnsi="Times New Roman"/>
          <w:b/>
          <w:u w:val="single"/>
        </w:rPr>
        <w:t>pelo indeferimento da liberdade provisória do ora paciente</w:t>
      </w:r>
      <w:r w:rsidRPr="007E5011">
        <w:rPr>
          <w:rFonts w:ascii="Times New Roman" w:hAnsi="Times New Roman"/>
        </w:rPr>
        <w:t>, sob alegações que “</w:t>
      </w:r>
      <w:r w:rsidRPr="007E5011">
        <w:rPr>
          <w:rFonts w:ascii="Times New Roman" w:hAnsi="Times New Roman"/>
          <w:b/>
          <w:u w:val="single"/>
        </w:rPr>
        <w:t>a sua soltura seria um incentivo ao crime</w:t>
      </w:r>
      <w:r w:rsidRPr="007E5011">
        <w:rPr>
          <w:rFonts w:ascii="Times New Roman" w:hAnsi="Times New Roman"/>
        </w:rPr>
        <w:t>, posto que ele encontra-se cumprindo pena em virtude justamente de uma condenação por crime similar” (grifo nosso).</w:t>
      </w:r>
    </w:p>
    <w:p w:rsidR="00C037AE" w:rsidRPr="007E5011" w:rsidRDefault="00C037AE" w:rsidP="00C037AE">
      <w:pPr>
        <w:spacing w:after="0" w:line="240" w:lineRule="auto"/>
        <w:ind w:firstLine="1418"/>
        <w:jc w:val="both"/>
        <w:rPr>
          <w:rFonts w:ascii="Times New Roman" w:hAnsi="Times New Roman"/>
        </w:rPr>
      </w:pPr>
      <w:r w:rsidRPr="007E5011">
        <w:rPr>
          <w:rFonts w:ascii="Times New Roman" w:hAnsi="Times New Roman"/>
        </w:rPr>
        <w:lastRenderedPageBreak/>
        <w:t xml:space="preserve">Posteriormente ao pronunciamento do Douto representante do </w:t>
      </w:r>
      <w:r w:rsidRPr="007E5011">
        <w:rPr>
          <w:rFonts w:ascii="Times New Roman" w:hAnsi="Times New Roman"/>
          <w:i/>
        </w:rPr>
        <w:t xml:space="preserve">Parquet </w:t>
      </w:r>
      <w:r w:rsidRPr="007E5011">
        <w:rPr>
          <w:rFonts w:ascii="Times New Roman" w:hAnsi="Times New Roman"/>
        </w:rPr>
        <w:t>estadual, a Catedrática e Eminente julgadora da ___ª Vara da Comarca de XXXXX</w:t>
      </w:r>
      <w:r w:rsidRPr="007E5011">
        <w:rPr>
          <w:rFonts w:ascii="Times New Roman" w:hAnsi="Times New Roman"/>
          <w:b/>
          <w:u w:val="single"/>
        </w:rPr>
        <w:t>, ratificou o posicionamento do Ministério Público, decretando a prisão preventiva do Paciente Arthur José Fernandes da Silva e expedindo alvará de soltura em favor dos demais envolvidos.</w:t>
      </w:r>
      <w:r w:rsidRPr="007E5011">
        <w:rPr>
          <w:rFonts w:ascii="Times New Roman" w:hAnsi="Times New Roman"/>
        </w:rPr>
        <w:t xml:space="preserve">     </w:t>
      </w:r>
    </w:p>
    <w:p w:rsidR="00C037AE" w:rsidRPr="007E5011" w:rsidRDefault="00C037AE" w:rsidP="00C037AE">
      <w:pPr>
        <w:spacing w:after="0" w:line="240" w:lineRule="auto"/>
        <w:rPr>
          <w:rFonts w:ascii="Times New Roman" w:hAnsi="Times New Roman"/>
        </w:rPr>
      </w:pPr>
    </w:p>
    <w:p w:rsidR="00C037AE" w:rsidRPr="007E5011" w:rsidRDefault="00C037AE" w:rsidP="00C037AE">
      <w:pPr>
        <w:spacing w:after="0" w:line="240" w:lineRule="auto"/>
        <w:rPr>
          <w:rFonts w:ascii="Times New Roman" w:hAnsi="Times New Roman"/>
        </w:rPr>
      </w:pPr>
    </w:p>
    <w:p w:rsidR="00C037AE" w:rsidRPr="007E5011" w:rsidRDefault="00C037AE" w:rsidP="00C037AE">
      <w:pPr>
        <w:pBdr>
          <w:bottom w:val="single" w:sz="4" w:space="1" w:color="auto"/>
        </w:pBdr>
        <w:spacing w:after="0" w:line="240" w:lineRule="auto"/>
        <w:rPr>
          <w:rFonts w:ascii="Times New Roman" w:hAnsi="Times New Roman"/>
          <w:b/>
        </w:rPr>
      </w:pPr>
      <w:r w:rsidRPr="007E5011">
        <w:rPr>
          <w:rFonts w:ascii="Times New Roman" w:hAnsi="Times New Roman"/>
          <w:b/>
        </w:rPr>
        <w:t>II- DO DIREITO</w:t>
      </w:r>
    </w:p>
    <w:p w:rsidR="00C037AE" w:rsidRPr="007E5011" w:rsidRDefault="00C037AE" w:rsidP="00C037AE">
      <w:pPr>
        <w:spacing w:after="0" w:line="240" w:lineRule="auto"/>
        <w:rPr>
          <w:rFonts w:ascii="Times New Roman" w:hAnsi="Times New Roman"/>
        </w:rPr>
      </w:pPr>
    </w:p>
    <w:p w:rsidR="00C037AE" w:rsidRPr="007E5011" w:rsidRDefault="00C037AE" w:rsidP="00C037AE">
      <w:pPr>
        <w:spacing w:after="0" w:line="240" w:lineRule="auto"/>
        <w:rPr>
          <w:rFonts w:ascii="Times New Roman" w:hAnsi="Times New Roman"/>
          <w:b/>
        </w:rPr>
      </w:pPr>
      <w:r w:rsidRPr="007E5011">
        <w:rPr>
          <w:rFonts w:ascii="Times New Roman" w:hAnsi="Times New Roman"/>
          <w:b/>
        </w:rPr>
        <w:t>A) DA ADMISSIBILIDADE DO PRESENTE REMÉDIO CONSTITUCIONAL:</w:t>
      </w:r>
    </w:p>
    <w:p w:rsidR="00C037AE" w:rsidRPr="007E5011" w:rsidRDefault="00C037AE" w:rsidP="00C037AE">
      <w:pPr>
        <w:spacing w:after="0" w:line="240" w:lineRule="auto"/>
        <w:ind w:firstLine="1503"/>
        <w:jc w:val="both"/>
        <w:rPr>
          <w:rFonts w:ascii="Times New Roman" w:hAnsi="Times New Roman"/>
          <w:lang w:eastAsia="pt-BR"/>
        </w:rPr>
      </w:pPr>
      <w:r w:rsidRPr="007E5011">
        <w:rPr>
          <w:rFonts w:ascii="Times New Roman" w:hAnsi="Times New Roman"/>
          <w:lang w:eastAsia="pt-BR"/>
        </w:rPr>
        <w:t>É cabível o presente HABEAS CORPUS, pelo constrangimento ilegal a que resta submetido, nos termos do artigo 5.º, inciso LXVIII da Constituição da República Federativa do Brasil, combinado com o artigo 648, do Código de Processo Penal.</w:t>
      </w:r>
    </w:p>
    <w:p w:rsidR="00C037AE" w:rsidRPr="007E5011" w:rsidRDefault="00C037AE" w:rsidP="00C037AE">
      <w:pPr>
        <w:spacing w:after="0" w:line="240" w:lineRule="auto"/>
        <w:ind w:firstLine="1503"/>
        <w:jc w:val="both"/>
        <w:rPr>
          <w:rFonts w:ascii="Times New Roman" w:hAnsi="Times New Roman"/>
          <w:lang w:eastAsia="pt-BR"/>
        </w:rPr>
      </w:pPr>
      <w:r w:rsidRPr="007E5011">
        <w:rPr>
          <w:rFonts w:ascii="Times New Roman" w:hAnsi="Times New Roman"/>
          <w:lang w:eastAsia="pt-BR"/>
        </w:rPr>
        <w:t>Neste sentido, nos presta valoroso ensinamento o emérito Professor CONSTANTINO (CONSTANTINO, Lúcio Santoro de. Recursos criminais, sucedâneos recursais criminais e ações impugnativas autônomas criminais. Porto Alegre: Livraria do Advogado, 2004, página 274):</w:t>
      </w:r>
    </w:p>
    <w:p w:rsidR="00C037AE" w:rsidRPr="007E5011" w:rsidRDefault="00C037AE" w:rsidP="00C037AE">
      <w:pPr>
        <w:spacing w:after="0" w:line="240" w:lineRule="auto"/>
        <w:ind w:left="3400"/>
        <w:jc w:val="both"/>
        <w:rPr>
          <w:rFonts w:ascii="Times New Roman" w:hAnsi="Times New Roman"/>
          <w:lang w:eastAsia="pt-BR"/>
        </w:rPr>
      </w:pPr>
    </w:p>
    <w:p w:rsidR="00C037AE" w:rsidRPr="007E5011" w:rsidRDefault="00C037AE" w:rsidP="00C037AE">
      <w:pPr>
        <w:pBdr>
          <w:left w:val="single" w:sz="4" w:space="4" w:color="auto"/>
        </w:pBdr>
        <w:spacing w:after="0" w:line="240" w:lineRule="auto"/>
        <w:ind w:left="3400"/>
        <w:jc w:val="both"/>
        <w:rPr>
          <w:rFonts w:ascii="Times New Roman" w:hAnsi="Times New Roman"/>
          <w:lang w:eastAsia="pt-BR"/>
        </w:rPr>
      </w:pPr>
      <w:r w:rsidRPr="007E5011">
        <w:rPr>
          <w:rFonts w:ascii="Times New Roman" w:hAnsi="Times New Roman"/>
          <w:lang w:eastAsia="pt-BR"/>
        </w:rPr>
        <w:t>“</w:t>
      </w:r>
      <w:r w:rsidRPr="007E5011">
        <w:rPr>
          <w:rFonts w:ascii="Times New Roman" w:hAnsi="Times New Roman"/>
          <w:b/>
          <w:bCs/>
          <w:lang w:eastAsia="pt-BR"/>
        </w:rPr>
        <w:t xml:space="preserve">A justa causa é o motivo legal. Se estivermos frente a uma atipicidade material, ou seja, a conduta não é crime, ou atipicidade formal, significa dizer que não foi observada determinada regra processual, temos ausência de justa causa. Nestes casos, frente ao constrangimento ilegal ou ao risco de constrangimento ilegal, é cabível o HABEAS </w:t>
      </w:r>
      <w:proofErr w:type="gramStart"/>
      <w:r w:rsidRPr="007E5011">
        <w:rPr>
          <w:rFonts w:ascii="Times New Roman" w:hAnsi="Times New Roman"/>
          <w:b/>
          <w:bCs/>
          <w:lang w:eastAsia="pt-BR"/>
        </w:rPr>
        <w:t>CORPUS.”</w:t>
      </w:r>
      <w:proofErr w:type="gramEnd"/>
    </w:p>
    <w:p w:rsidR="00C037AE" w:rsidRPr="007E5011" w:rsidRDefault="00C037AE" w:rsidP="00C037AE">
      <w:pPr>
        <w:spacing w:after="0" w:line="240" w:lineRule="auto"/>
        <w:jc w:val="both"/>
        <w:rPr>
          <w:rFonts w:ascii="Times New Roman" w:hAnsi="Times New Roman"/>
        </w:rPr>
      </w:pPr>
    </w:p>
    <w:p w:rsidR="00C037AE" w:rsidRPr="007E5011" w:rsidRDefault="00C037AE" w:rsidP="00C037AE">
      <w:pPr>
        <w:spacing w:after="0" w:line="240" w:lineRule="auto"/>
        <w:jc w:val="both"/>
        <w:rPr>
          <w:rFonts w:ascii="Times New Roman" w:hAnsi="Times New Roman"/>
        </w:rPr>
      </w:pPr>
    </w:p>
    <w:p w:rsidR="00C037AE" w:rsidRPr="007E5011" w:rsidRDefault="00C037AE" w:rsidP="00C037AE">
      <w:pPr>
        <w:spacing w:after="0" w:line="240" w:lineRule="auto"/>
        <w:jc w:val="both"/>
        <w:rPr>
          <w:rFonts w:ascii="Times New Roman" w:hAnsi="Times New Roman"/>
          <w:b/>
        </w:rPr>
      </w:pPr>
      <w:r w:rsidRPr="007E5011">
        <w:rPr>
          <w:rFonts w:ascii="Times New Roman" w:hAnsi="Times New Roman"/>
          <w:b/>
        </w:rPr>
        <w:t>B) DA NÃO COMPROVAÇÃO DA PROPRIEDADE DAS ARMAS APREENDIDAS.</w:t>
      </w:r>
    </w:p>
    <w:p w:rsidR="00C037AE" w:rsidRPr="007E5011" w:rsidRDefault="00C037AE" w:rsidP="00C037AE">
      <w:pPr>
        <w:spacing w:after="0" w:line="240" w:lineRule="auto"/>
        <w:jc w:val="both"/>
        <w:rPr>
          <w:rFonts w:ascii="Times New Roman" w:hAnsi="Times New Roman"/>
        </w:rPr>
      </w:pPr>
      <w:r w:rsidRPr="007E5011">
        <w:rPr>
          <w:rFonts w:ascii="Times New Roman" w:hAnsi="Times New Roman"/>
        </w:rPr>
        <w:t xml:space="preserve"> </w:t>
      </w:r>
    </w:p>
    <w:p w:rsidR="00C037AE" w:rsidRPr="007E5011" w:rsidRDefault="00C037AE" w:rsidP="00C037AE">
      <w:pPr>
        <w:spacing w:after="0" w:line="240" w:lineRule="auto"/>
        <w:ind w:firstLine="1400"/>
        <w:jc w:val="both"/>
        <w:rPr>
          <w:rFonts w:ascii="Times New Roman" w:hAnsi="Times New Roman"/>
        </w:rPr>
      </w:pPr>
      <w:r w:rsidRPr="007E5011">
        <w:rPr>
          <w:rFonts w:ascii="Times New Roman" w:hAnsi="Times New Roman"/>
        </w:rPr>
        <w:t xml:space="preserve">Venerável </w:t>
      </w:r>
      <w:proofErr w:type="spellStart"/>
      <w:r w:rsidRPr="007E5011">
        <w:rPr>
          <w:rFonts w:ascii="Times New Roman" w:hAnsi="Times New Roman"/>
          <w:i/>
        </w:rPr>
        <w:t>Templum</w:t>
      </w:r>
      <w:proofErr w:type="spellEnd"/>
      <w:r w:rsidRPr="007E5011">
        <w:rPr>
          <w:rFonts w:ascii="Times New Roman" w:hAnsi="Times New Roman"/>
          <w:i/>
        </w:rPr>
        <w:t xml:space="preserve"> Legis</w:t>
      </w:r>
      <w:r w:rsidRPr="007E5011">
        <w:rPr>
          <w:rFonts w:ascii="Times New Roman" w:hAnsi="Times New Roman"/>
        </w:rPr>
        <w:t xml:space="preserve">, faz-se necessário aduzirmos que </w:t>
      </w:r>
      <w:proofErr w:type="gramStart"/>
      <w:r w:rsidRPr="007E5011">
        <w:rPr>
          <w:rFonts w:ascii="Times New Roman" w:hAnsi="Times New Roman"/>
        </w:rPr>
        <w:t>compulsando-se</w:t>
      </w:r>
      <w:proofErr w:type="gramEnd"/>
      <w:r w:rsidRPr="007E5011">
        <w:rPr>
          <w:rFonts w:ascii="Times New Roman" w:hAnsi="Times New Roman"/>
        </w:rPr>
        <w:t xml:space="preserve"> os autos, </w:t>
      </w:r>
      <w:r w:rsidRPr="007E5011">
        <w:rPr>
          <w:rFonts w:ascii="Times New Roman" w:hAnsi="Times New Roman"/>
          <w:b/>
          <w:u w:val="single"/>
        </w:rPr>
        <w:t>em nenhum momento restou comprovada que a propriedade das armas foi atribuída ao Paciente</w:t>
      </w:r>
      <w:r w:rsidRPr="007E5011">
        <w:rPr>
          <w:rFonts w:ascii="Times New Roman" w:hAnsi="Times New Roman"/>
        </w:rPr>
        <w:t>, vejamos os interrogatórios de alguns dos envolvidos:</w:t>
      </w:r>
    </w:p>
    <w:p w:rsidR="00C037AE" w:rsidRPr="007E5011" w:rsidRDefault="00C037AE" w:rsidP="00C037AE">
      <w:pPr>
        <w:spacing w:after="0" w:line="240" w:lineRule="auto"/>
        <w:ind w:firstLine="1400"/>
        <w:rPr>
          <w:rFonts w:ascii="Times New Roman" w:hAnsi="Times New Roman"/>
        </w:rPr>
      </w:pPr>
    </w:p>
    <w:p w:rsidR="00C037AE" w:rsidRPr="007E5011" w:rsidRDefault="00C037AE" w:rsidP="00C037AE">
      <w:pPr>
        <w:pBdr>
          <w:left w:val="single" w:sz="4" w:space="4" w:color="auto"/>
        </w:pBdr>
        <w:spacing w:after="0" w:line="240" w:lineRule="auto"/>
        <w:ind w:left="3500"/>
        <w:jc w:val="both"/>
        <w:rPr>
          <w:rFonts w:ascii="Times New Roman" w:hAnsi="Times New Roman"/>
        </w:rPr>
      </w:pPr>
      <w:r w:rsidRPr="007E5011">
        <w:rPr>
          <w:rFonts w:ascii="Times New Roman" w:hAnsi="Times New Roman"/>
          <w:b/>
        </w:rPr>
        <w:t xml:space="preserve">Interrogatório de __________ </w:t>
      </w:r>
      <w:r w:rsidRPr="007E5011">
        <w:rPr>
          <w:rFonts w:ascii="Times New Roman" w:hAnsi="Times New Roman"/>
        </w:rPr>
        <w:t xml:space="preserve">(fls.00): “ </w:t>
      </w:r>
      <w:proofErr w:type="gramStart"/>
      <w:r w:rsidRPr="007E5011">
        <w:rPr>
          <w:rFonts w:ascii="Times New Roman" w:hAnsi="Times New Roman"/>
        </w:rPr>
        <w:t>(...) Que</w:t>
      </w:r>
      <w:proofErr w:type="gramEnd"/>
      <w:r w:rsidRPr="007E5011">
        <w:rPr>
          <w:rFonts w:ascii="Times New Roman" w:hAnsi="Times New Roman"/>
        </w:rPr>
        <w:t xml:space="preserve"> é proprietário do veículo da marca Fiat/Palio </w:t>
      </w:r>
      <w:proofErr w:type="spellStart"/>
      <w:r w:rsidRPr="007E5011">
        <w:rPr>
          <w:rFonts w:ascii="Times New Roman" w:hAnsi="Times New Roman"/>
        </w:rPr>
        <w:t>fire</w:t>
      </w:r>
      <w:proofErr w:type="spellEnd"/>
      <w:r w:rsidRPr="007E5011">
        <w:rPr>
          <w:rFonts w:ascii="Times New Roman" w:hAnsi="Times New Roman"/>
        </w:rPr>
        <w:t xml:space="preserve"> </w:t>
      </w:r>
      <w:proofErr w:type="spellStart"/>
      <w:r w:rsidRPr="007E5011">
        <w:rPr>
          <w:rFonts w:ascii="Times New Roman" w:hAnsi="Times New Roman"/>
        </w:rPr>
        <w:t>flex</w:t>
      </w:r>
      <w:proofErr w:type="spellEnd"/>
      <w:r w:rsidRPr="007E5011">
        <w:rPr>
          <w:rFonts w:ascii="Times New Roman" w:hAnsi="Times New Roman"/>
        </w:rPr>
        <w:t>, de cor branca, placas MOI 6678 (...) Que é proprietário de uma das espingardas apreendidas e de parte do material de recarga (...)”.</w:t>
      </w:r>
    </w:p>
    <w:p w:rsidR="00C037AE" w:rsidRPr="007E5011" w:rsidRDefault="00C037AE" w:rsidP="00C037AE">
      <w:pPr>
        <w:pBdr>
          <w:left w:val="single" w:sz="4" w:space="4" w:color="auto"/>
        </w:pBdr>
        <w:spacing w:after="0" w:line="240" w:lineRule="auto"/>
        <w:ind w:left="3500"/>
        <w:jc w:val="both"/>
        <w:rPr>
          <w:rFonts w:ascii="Times New Roman" w:hAnsi="Times New Roman"/>
        </w:rPr>
      </w:pPr>
    </w:p>
    <w:p w:rsidR="00C037AE" w:rsidRPr="007E5011" w:rsidRDefault="00C037AE" w:rsidP="00C037AE">
      <w:pPr>
        <w:pBdr>
          <w:left w:val="single" w:sz="4" w:space="4" w:color="auto"/>
        </w:pBdr>
        <w:spacing w:after="0" w:line="240" w:lineRule="auto"/>
        <w:ind w:left="3500"/>
        <w:jc w:val="both"/>
        <w:rPr>
          <w:rFonts w:ascii="Times New Roman" w:hAnsi="Times New Roman"/>
        </w:rPr>
      </w:pPr>
      <w:r w:rsidRPr="007E5011">
        <w:rPr>
          <w:rFonts w:ascii="Times New Roman" w:hAnsi="Times New Roman"/>
          <w:b/>
        </w:rPr>
        <w:t xml:space="preserve">Interrogatório de __________ </w:t>
      </w:r>
      <w:r w:rsidRPr="007E5011">
        <w:rPr>
          <w:rFonts w:ascii="Times New Roman" w:hAnsi="Times New Roman"/>
        </w:rPr>
        <w:t xml:space="preserve">(fls.00): “ </w:t>
      </w:r>
      <w:proofErr w:type="gramStart"/>
      <w:r w:rsidRPr="007E5011">
        <w:rPr>
          <w:rFonts w:ascii="Times New Roman" w:hAnsi="Times New Roman"/>
        </w:rPr>
        <w:t>(...) Que</w:t>
      </w:r>
      <w:proofErr w:type="gramEnd"/>
      <w:r w:rsidRPr="007E5011">
        <w:rPr>
          <w:rFonts w:ascii="Times New Roman" w:hAnsi="Times New Roman"/>
        </w:rPr>
        <w:t xml:space="preserve"> é proprietário de uma das armas apreendidas e parte do material recarga (...)”.</w:t>
      </w:r>
    </w:p>
    <w:p w:rsidR="00C037AE" w:rsidRPr="007E5011" w:rsidRDefault="00C037AE" w:rsidP="00C037AE">
      <w:pPr>
        <w:pBdr>
          <w:left w:val="single" w:sz="4" w:space="4" w:color="auto"/>
        </w:pBdr>
        <w:spacing w:after="0" w:line="240" w:lineRule="auto"/>
        <w:ind w:left="3500"/>
        <w:jc w:val="both"/>
        <w:rPr>
          <w:rFonts w:ascii="Times New Roman" w:hAnsi="Times New Roman"/>
        </w:rPr>
      </w:pPr>
    </w:p>
    <w:p w:rsidR="00C037AE" w:rsidRPr="007E5011" w:rsidRDefault="00C037AE" w:rsidP="00C037AE">
      <w:pPr>
        <w:pBdr>
          <w:left w:val="single" w:sz="4" w:space="4" w:color="auto"/>
        </w:pBdr>
        <w:spacing w:after="0" w:line="240" w:lineRule="auto"/>
        <w:ind w:left="3500"/>
        <w:jc w:val="both"/>
        <w:rPr>
          <w:rFonts w:ascii="Times New Roman" w:hAnsi="Times New Roman"/>
        </w:rPr>
      </w:pPr>
      <w:r w:rsidRPr="007E5011">
        <w:rPr>
          <w:rFonts w:ascii="Times New Roman" w:hAnsi="Times New Roman"/>
          <w:b/>
        </w:rPr>
        <w:t>Interrogatório de __________</w:t>
      </w:r>
      <w:r w:rsidRPr="007E5011">
        <w:rPr>
          <w:rFonts w:ascii="Times New Roman" w:hAnsi="Times New Roman"/>
        </w:rPr>
        <w:t xml:space="preserve"> (fls. 00): “ </w:t>
      </w:r>
      <w:proofErr w:type="gramStart"/>
      <w:r w:rsidRPr="007E5011">
        <w:rPr>
          <w:rFonts w:ascii="Times New Roman" w:hAnsi="Times New Roman"/>
        </w:rPr>
        <w:t>(...) Que</w:t>
      </w:r>
      <w:proofErr w:type="gramEnd"/>
      <w:r w:rsidRPr="007E5011">
        <w:rPr>
          <w:rFonts w:ascii="Times New Roman" w:hAnsi="Times New Roman"/>
        </w:rPr>
        <w:t xml:space="preserve"> estava com uma faca na cintura e que confessa que é de sua propriedade uma das espingardas apreendidas e parte do material de recarga (...)”.</w:t>
      </w:r>
    </w:p>
    <w:p w:rsidR="00C037AE" w:rsidRPr="007E5011" w:rsidRDefault="00C037AE" w:rsidP="00C037AE">
      <w:pPr>
        <w:spacing w:after="0" w:line="240" w:lineRule="auto"/>
        <w:ind w:firstLine="1400"/>
        <w:rPr>
          <w:rFonts w:ascii="Times New Roman" w:hAnsi="Times New Roman"/>
        </w:rPr>
      </w:pPr>
    </w:p>
    <w:p w:rsidR="00C037AE" w:rsidRPr="007E5011" w:rsidRDefault="00C037AE" w:rsidP="00C037AE">
      <w:pPr>
        <w:spacing w:after="0" w:line="240" w:lineRule="auto"/>
        <w:ind w:firstLine="1400"/>
        <w:rPr>
          <w:rFonts w:ascii="Times New Roman" w:hAnsi="Times New Roman"/>
        </w:rPr>
      </w:pPr>
    </w:p>
    <w:p w:rsidR="00C037AE" w:rsidRPr="007E5011" w:rsidRDefault="00C037AE" w:rsidP="00C037AE">
      <w:pPr>
        <w:spacing w:after="0" w:line="240" w:lineRule="auto"/>
        <w:ind w:firstLine="1400"/>
        <w:jc w:val="both"/>
        <w:rPr>
          <w:rFonts w:ascii="Times New Roman" w:hAnsi="Times New Roman"/>
        </w:rPr>
      </w:pPr>
      <w:r w:rsidRPr="007E5011">
        <w:rPr>
          <w:rFonts w:ascii="Times New Roman" w:hAnsi="Times New Roman"/>
        </w:rPr>
        <w:t xml:space="preserve">É sobremodo importante assinalar que os indícios suficientes de autoria não podem ser atribuídos ao paciente, haja vista que </w:t>
      </w:r>
      <w:r w:rsidRPr="007E5011">
        <w:rPr>
          <w:rFonts w:ascii="Times New Roman" w:hAnsi="Times New Roman"/>
          <w:b/>
          <w:u w:val="single"/>
        </w:rPr>
        <w:t>as armas em tela não são de sua propriedade,</w:t>
      </w:r>
      <w:r w:rsidRPr="007E5011">
        <w:rPr>
          <w:rFonts w:ascii="Times New Roman" w:hAnsi="Times New Roman"/>
        </w:rPr>
        <w:t xml:space="preserve"> o que ocorreu foi uma mera fatalidade inesperada e causal, uma vez que o paciente está sofrendo constrangimento ilegal com sua prisão, pois estava no local errado na hora errada.</w:t>
      </w:r>
    </w:p>
    <w:p w:rsidR="00C037AE" w:rsidRPr="007E5011" w:rsidRDefault="00C037AE" w:rsidP="00C037AE">
      <w:pPr>
        <w:spacing w:after="0" w:line="240" w:lineRule="auto"/>
        <w:ind w:firstLine="1400"/>
        <w:jc w:val="both"/>
        <w:rPr>
          <w:rStyle w:val="text12black"/>
          <w:rFonts w:ascii="Times New Roman" w:hAnsi="Times New Roman"/>
        </w:rPr>
      </w:pPr>
      <w:r w:rsidRPr="007E5011">
        <w:rPr>
          <w:rFonts w:ascii="Times New Roman" w:hAnsi="Times New Roman"/>
        </w:rPr>
        <w:t xml:space="preserve">Respeitável Tríade Judicante, numa simples análise dos autos, verifica-se que </w:t>
      </w:r>
      <w:proofErr w:type="gramStart"/>
      <w:r w:rsidRPr="007E5011">
        <w:rPr>
          <w:rFonts w:ascii="Times New Roman" w:hAnsi="Times New Roman"/>
        </w:rPr>
        <w:t>a propriedade das armas não podem</w:t>
      </w:r>
      <w:proofErr w:type="gramEnd"/>
      <w:r w:rsidRPr="007E5011">
        <w:rPr>
          <w:rFonts w:ascii="Times New Roman" w:hAnsi="Times New Roman"/>
        </w:rPr>
        <w:t xml:space="preserve"> ser atribuída ao paciente. </w:t>
      </w:r>
      <w:r w:rsidRPr="007E5011">
        <w:rPr>
          <w:rStyle w:val="text12black"/>
          <w:rFonts w:ascii="Times New Roman" w:hAnsi="Times New Roman"/>
        </w:rPr>
        <w:t xml:space="preserve">Todavia, entendeu a Meritíssima Juíza da ___ª Vara da Comarca de XXXXX, agora Autoridade Coatora, que dada a gravidade do </w:t>
      </w:r>
      <w:r w:rsidRPr="007E5011">
        <w:rPr>
          <w:rStyle w:val="text12black"/>
          <w:rFonts w:ascii="Times New Roman" w:hAnsi="Times New Roman"/>
        </w:rPr>
        <w:lastRenderedPageBreak/>
        <w:t>caso e os antecedentes criminais do paciente, não deveria conceder a liberdade provisória, posto que a sociedade estaria em risco, frente a liberdade do mesmo.</w:t>
      </w:r>
    </w:p>
    <w:p w:rsidR="00C037AE" w:rsidRPr="007E5011" w:rsidRDefault="00C037AE" w:rsidP="00C037AE">
      <w:pPr>
        <w:spacing w:after="0" w:line="240" w:lineRule="auto"/>
        <w:ind w:firstLine="1400"/>
        <w:jc w:val="both"/>
        <w:rPr>
          <w:rStyle w:val="text12black"/>
          <w:rFonts w:ascii="Times New Roman" w:hAnsi="Times New Roman"/>
        </w:rPr>
      </w:pPr>
      <w:r w:rsidRPr="007E5011">
        <w:rPr>
          <w:rStyle w:val="text12black"/>
          <w:rFonts w:ascii="Times New Roman" w:hAnsi="Times New Roman"/>
        </w:rPr>
        <w:t xml:space="preserve">Mas, ainda que estivéssemos errados, poderíamos perguntar: </w:t>
      </w:r>
      <w:r w:rsidRPr="007E5011">
        <w:rPr>
          <w:rStyle w:val="text12black"/>
          <w:rFonts w:ascii="Times New Roman" w:hAnsi="Times New Roman"/>
          <w:b/>
        </w:rPr>
        <w:t>Será que é certo se destruir a vida de alguém que em nenhum momento do processo teve atribuída a propriedade das supracitadas armas</w:t>
      </w:r>
      <w:r w:rsidRPr="007E5011">
        <w:rPr>
          <w:rStyle w:val="text12black"/>
          <w:rFonts w:ascii="Times New Roman" w:hAnsi="Times New Roman"/>
        </w:rPr>
        <w:t>? Acreditamos que não Doutos Julgadores, pois o processo penal e o direito penal moderno orientam-se no sentido de que a reclusão (</w:t>
      </w:r>
      <w:proofErr w:type="gramStart"/>
      <w:r w:rsidRPr="007E5011">
        <w:rPr>
          <w:rStyle w:val="text12black"/>
          <w:rFonts w:ascii="Times New Roman" w:hAnsi="Times New Roman"/>
        </w:rPr>
        <w:t>cadeia)  deve</w:t>
      </w:r>
      <w:proofErr w:type="gramEnd"/>
      <w:r w:rsidRPr="007E5011">
        <w:rPr>
          <w:rStyle w:val="text12black"/>
          <w:rFonts w:ascii="Times New Roman" w:hAnsi="Times New Roman"/>
        </w:rPr>
        <w:t xml:space="preserve">-se destinar aos criminosos irrecuperáveis, a fim de que os afaste da sociedade para que esta seja protegida. </w:t>
      </w:r>
    </w:p>
    <w:p w:rsidR="00C037AE" w:rsidRPr="007E5011" w:rsidRDefault="00C037AE" w:rsidP="00C037AE">
      <w:pPr>
        <w:spacing w:after="0" w:line="240" w:lineRule="auto"/>
        <w:ind w:firstLine="1400"/>
        <w:jc w:val="both"/>
        <w:rPr>
          <w:rFonts w:ascii="Times New Roman" w:hAnsi="Times New Roman"/>
          <w:lang w:eastAsia="pt-BR"/>
        </w:rPr>
      </w:pPr>
      <w:r w:rsidRPr="007E5011">
        <w:rPr>
          <w:rStyle w:val="text12black"/>
          <w:rFonts w:ascii="Times New Roman" w:hAnsi="Times New Roman"/>
        </w:rPr>
        <w:t>Colenda Câmara, a reclusão não recupera o ser humano. Só o destrói. E é isto que acontecerá com o paciente se for negada a presente ordem constitucional.</w:t>
      </w:r>
      <w:r w:rsidRPr="007E5011">
        <w:rPr>
          <w:rFonts w:ascii="Times New Roman" w:hAnsi="Times New Roman"/>
          <w:lang w:eastAsia="pt-BR"/>
        </w:rPr>
        <w:t> O convívio com marginais, seguramente transformará o paciente num deles. Ele será submetido a todo o tipo de atrocidades existentes em nossas cadeias. Com o tempo, se acostumará a elas. Achará que fazem parte da ordem (a) normal das coisas; e, quando o convívio prolongado com presos da pior espécie o transformar num criminoso, o Estado decidirá que, nos termos de toda a legislação por nós apontada, que ele tem direito a aguardar em liberdade o seu julgamento.</w:t>
      </w:r>
    </w:p>
    <w:p w:rsidR="00C037AE" w:rsidRPr="007E5011" w:rsidRDefault="00C037AE" w:rsidP="00C037AE">
      <w:pPr>
        <w:spacing w:after="0" w:line="240" w:lineRule="auto"/>
        <w:ind w:firstLine="1400"/>
        <w:jc w:val="both"/>
        <w:rPr>
          <w:rStyle w:val="text12black"/>
          <w:rFonts w:ascii="Times New Roman" w:hAnsi="Times New Roman"/>
        </w:rPr>
      </w:pPr>
      <w:r w:rsidRPr="007E5011">
        <w:rPr>
          <w:rStyle w:val="text12black"/>
          <w:rFonts w:ascii="Times New Roman" w:hAnsi="Times New Roman"/>
        </w:rPr>
        <w:t>O que se vê neste caso, Nobres Julgadores, é um verdadeiro descalabro: o paciente teve sua liberdade provisória negada, diferentemente dos demais envolvidos no caso em questão, sob o argumento de que sua saída da prisão representaria um grande mal à sociedade.</w:t>
      </w:r>
    </w:p>
    <w:p w:rsidR="00C037AE" w:rsidRPr="007E5011" w:rsidRDefault="00C037AE" w:rsidP="00C037AE">
      <w:pPr>
        <w:spacing w:after="0" w:line="240" w:lineRule="auto"/>
        <w:ind w:firstLine="1400"/>
        <w:jc w:val="both"/>
        <w:rPr>
          <w:rStyle w:val="text12black"/>
          <w:rFonts w:ascii="Times New Roman" w:hAnsi="Times New Roman"/>
        </w:rPr>
      </w:pPr>
    </w:p>
    <w:p w:rsidR="00C037AE" w:rsidRPr="007E5011" w:rsidRDefault="00C037AE" w:rsidP="00C037AE">
      <w:pPr>
        <w:spacing w:after="0" w:line="240" w:lineRule="auto"/>
        <w:ind w:firstLine="1400"/>
        <w:jc w:val="both"/>
        <w:rPr>
          <w:rFonts w:ascii="Times New Roman" w:hAnsi="Times New Roman"/>
        </w:rPr>
      </w:pPr>
    </w:p>
    <w:p w:rsidR="00C037AE" w:rsidRPr="007E5011" w:rsidRDefault="00C037AE" w:rsidP="00C037AE">
      <w:pPr>
        <w:spacing w:after="0" w:line="240" w:lineRule="auto"/>
        <w:jc w:val="both"/>
        <w:rPr>
          <w:rFonts w:ascii="Times New Roman" w:hAnsi="Times New Roman"/>
          <w:b/>
        </w:rPr>
      </w:pPr>
      <w:r w:rsidRPr="007E5011">
        <w:rPr>
          <w:rFonts w:ascii="Times New Roman" w:hAnsi="Times New Roman"/>
          <w:b/>
        </w:rPr>
        <w:t xml:space="preserve">C) DA AUSÊNCIA DO LAUDO DE EFICIÊNCIA DE DISPAROS </w:t>
      </w:r>
    </w:p>
    <w:p w:rsidR="00C037AE" w:rsidRPr="007E5011" w:rsidRDefault="00C037AE" w:rsidP="00C037AE">
      <w:pPr>
        <w:spacing w:after="0" w:line="240" w:lineRule="auto"/>
        <w:ind w:firstLine="1400"/>
        <w:jc w:val="both"/>
        <w:rPr>
          <w:rFonts w:ascii="Times New Roman" w:hAnsi="Times New Roman"/>
          <w:lang w:eastAsia="pt-BR"/>
        </w:rPr>
      </w:pPr>
      <w:r w:rsidRPr="007E5011">
        <w:rPr>
          <w:rFonts w:ascii="Times New Roman" w:hAnsi="Times New Roman"/>
          <w:lang w:eastAsia="pt-BR"/>
        </w:rPr>
        <w:t xml:space="preserve">Sapientíssima Turma faz-se necessários trazermos </w:t>
      </w:r>
      <w:proofErr w:type="spellStart"/>
      <w:r w:rsidRPr="007E5011">
        <w:rPr>
          <w:rFonts w:ascii="Times New Roman" w:hAnsi="Times New Roman"/>
          <w:lang w:eastAsia="pt-BR"/>
        </w:rPr>
        <w:t>a</w:t>
      </w:r>
      <w:proofErr w:type="spellEnd"/>
      <w:r w:rsidRPr="007E5011">
        <w:rPr>
          <w:rFonts w:ascii="Times New Roman" w:hAnsi="Times New Roman"/>
          <w:lang w:eastAsia="pt-BR"/>
        </w:rPr>
        <w:t xml:space="preserve"> baila importantes fundamentos que comprovam a importância do laudo de eficiência de disparos, tendo em vista que a </w:t>
      </w:r>
      <w:proofErr w:type="gramStart"/>
      <w:r w:rsidRPr="007E5011">
        <w:rPr>
          <w:rFonts w:ascii="Times New Roman" w:hAnsi="Times New Roman"/>
          <w:lang w:eastAsia="pt-BR"/>
        </w:rPr>
        <w:t>balística Forense</w:t>
      </w:r>
      <w:proofErr w:type="gramEnd"/>
      <w:r w:rsidRPr="007E5011">
        <w:rPr>
          <w:rFonts w:ascii="Times New Roman" w:hAnsi="Times New Roman"/>
          <w:lang w:eastAsia="pt-BR"/>
        </w:rPr>
        <w:t xml:space="preserve"> é uma disciplina integrante da Criminalística que estuda as armas de fogo, sua munição e os efeitos dos tiros por elas produzidos, sempre que tiverem uma relação direta ou indireta com infrações penais, visando esclarecer e provar sua ocorrência.</w:t>
      </w:r>
    </w:p>
    <w:p w:rsidR="00C037AE" w:rsidRPr="007E5011" w:rsidRDefault="00C037AE" w:rsidP="00C037AE">
      <w:pPr>
        <w:spacing w:after="0" w:line="240" w:lineRule="auto"/>
        <w:ind w:firstLine="1400"/>
        <w:jc w:val="both"/>
        <w:rPr>
          <w:rFonts w:ascii="Times New Roman" w:hAnsi="Times New Roman"/>
          <w:lang w:eastAsia="pt-BR"/>
        </w:rPr>
      </w:pPr>
      <w:r w:rsidRPr="007E5011">
        <w:rPr>
          <w:rFonts w:ascii="Times New Roman" w:hAnsi="Times New Roman"/>
          <w:lang w:eastAsia="pt-BR"/>
        </w:rPr>
        <w:t>A Balística Forense, por meio dos exames, das perícias, objetiva provar a ocorrência de infrações penal, mas, também e, principalmente, esclarecer o modo, a maneira como ocorreram tais infrações. Seu conteúdo é, por natureza, eminentemente técnico, mas sua finalidade específica é jurídica e penal, motivo pelo qual recebe a denominação de Balística Forense.</w:t>
      </w:r>
    </w:p>
    <w:p w:rsidR="00C037AE" w:rsidRPr="007E5011" w:rsidRDefault="00C037AE" w:rsidP="00C037AE">
      <w:pPr>
        <w:spacing w:after="0" w:line="240" w:lineRule="auto"/>
        <w:ind w:firstLine="1400"/>
        <w:jc w:val="both"/>
        <w:rPr>
          <w:rFonts w:ascii="Times New Roman" w:hAnsi="Times New Roman"/>
          <w:b/>
          <w:u w:val="single"/>
          <w:lang w:eastAsia="pt-BR"/>
        </w:rPr>
      </w:pPr>
      <w:r w:rsidRPr="007E5011">
        <w:rPr>
          <w:rFonts w:ascii="Times New Roman" w:hAnsi="Times New Roman"/>
          <w:lang w:eastAsia="pt-BR"/>
        </w:rPr>
        <w:t xml:space="preserve">A perícia de Balística Forense, </w:t>
      </w:r>
      <w:r w:rsidRPr="007E5011">
        <w:rPr>
          <w:rFonts w:ascii="Times New Roman" w:hAnsi="Times New Roman"/>
          <w:b/>
          <w:u w:val="single"/>
          <w:lang w:eastAsia="pt-BR"/>
        </w:rPr>
        <w:t>além de servir como meio de prova, tem um valor todo especial, pois dela depende, em muitos casos, a condenação ou absolvição de um acusado que cometeu uma infração penal com arma de fogo.</w:t>
      </w:r>
    </w:p>
    <w:p w:rsidR="00C037AE" w:rsidRPr="007E5011" w:rsidRDefault="00C037AE" w:rsidP="00C037AE">
      <w:pPr>
        <w:spacing w:after="0" w:line="240" w:lineRule="auto"/>
        <w:ind w:firstLine="1400"/>
        <w:jc w:val="both"/>
        <w:rPr>
          <w:rFonts w:ascii="Times New Roman" w:hAnsi="Times New Roman"/>
          <w:lang w:eastAsia="pt-BR"/>
        </w:rPr>
      </w:pPr>
      <w:r w:rsidRPr="007E5011">
        <w:rPr>
          <w:rFonts w:ascii="Times New Roman" w:hAnsi="Times New Roman"/>
          <w:lang w:eastAsia="pt-BR"/>
        </w:rPr>
        <w:t xml:space="preserve">Nota-se, assim, que a Justiça marcha lado a lado com a Balística, na dissolução dos delitos em que o emprego da arma de fogo foi usado, pois </w:t>
      </w:r>
      <w:proofErr w:type="gramStart"/>
      <w:r w:rsidRPr="007E5011">
        <w:rPr>
          <w:rFonts w:ascii="Times New Roman" w:hAnsi="Times New Roman"/>
          <w:lang w:eastAsia="pt-BR"/>
        </w:rPr>
        <w:t>a Balística com suas técnicas dão</w:t>
      </w:r>
      <w:proofErr w:type="gramEnd"/>
      <w:r w:rsidRPr="007E5011">
        <w:rPr>
          <w:rFonts w:ascii="Times New Roman" w:hAnsi="Times New Roman"/>
          <w:lang w:eastAsia="pt-BR"/>
        </w:rPr>
        <w:t xml:space="preserve"> assistência à Justiça para atribuir a prática das violações das leis aos seus verdadeiros autores.</w:t>
      </w:r>
    </w:p>
    <w:p w:rsidR="00C037AE" w:rsidRPr="007E5011" w:rsidRDefault="00C037AE" w:rsidP="00C037AE">
      <w:pPr>
        <w:spacing w:after="0" w:line="240" w:lineRule="auto"/>
        <w:ind w:firstLine="1400"/>
        <w:jc w:val="both"/>
        <w:rPr>
          <w:rFonts w:ascii="Times New Roman" w:hAnsi="Times New Roman"/>
          <w:lang w:eastAsia="pt-BR"/>
        </w:rPr>
      </w:pPr>
      <w:r w:rsidRPr="007E5011">
        <w:rPr>
          <w:rFonts w:ascii="Times New Roman" w:hAnsi="Times New Roman"/>
          <w:lang w:eastAsia="pt-BR"/>
        </w:rPr>
        <w:t xml:space="preserve">Ademais, </w:t>
      </w:r>
      <w:r w:rsidRPr="007E5011">
        <w:rPr>
          <w:rFonts w:ascii="Times New Roman" w:hAnsi="Times New Roman"/>
          <w:b/>
          <w:u w:val="single"/>
          <w:lang w:eastAsia="pt-BR"/>
        </w:rPr>
        <w:t>tem-se como certo que sem a apreensão e perícia de uma arma, não há como se apurar a sua lesividade</w:t>
      </w:r>
      <w:r w:rsidRPr="007E5011">
        <w:rPr>
          <w:rFonts w:ascii="Times New Roman" w:hAnsi="Times New Roman"/>
          <w:lang w:eastAsia="pt-BR"/>
        </w:rPr>
        <w:t xml:space="preserve"> e, portanto, o grau de risco para o bem jurídico que envolva a integridade física alheia. </w:t>
      </w:r>
      <w:r w:rsidRPr="007E5011">
        <w:rPr>
          <w:rFonts w:ascii="Times New Roman" w:hAnsi="Times New Roman"/>
        </w:rPr>
        <w:t xml:space="preserve">Desse modo, </w:t>
      </w:r>
      <w:r w:rsidRPr="007E5011">
        <w:rPr>
          <w:rFonts w:ascii="Times New Roman" w:hAnsi="Times New Roman"/>
          <w:b/>
          <w:u w:val="single"/>
        </w:rPr>
        <w:t>tem-se como evidente que o exame pericial da arma de fogo seja indispensável</w:t>
      </w:r>
      <w:r w:rsidRPr="007E5011">
        <w:rPr>
          <w:rFonts w:ascii="Times New Roman" w:hAnsi="Times New Roman"/>
        </w:rPr>
        <w:t xml:space="preserve">, em algumas situações, uma vez que compete à autoridade policial informar acerca das características da arma, sua potencialidade lesiva e </w:t>
      </w:r>
      <w:proofErr w:type="spellStart"/>
      <w:r w:rsidRPr="007E5011">
        <w:rPr>
          <w:rFonts w:ascii="Times New Roman" w:hAnsi="Times New Roman"/>
        </w:rPr>
        <w:t>recenticidade</w:t>
      </w:r>
      <w:proofErr w:type="spellEnd"/>
      <w:r w:rsidRPr="007E5011">
        <w:rPr>
          <w:rFonts w:ascii="Times New Roman" w:hAnsi="Times New Roman"/>
        </w:rPr>
        <w:t xml:space="preserve"> de disparos.</w:t>
      </w:r>
    </w:p>
    <w:p w:rsidR="00C037AE" w:rsidRPr="007E5011" w:rsidRDefault="00C037AE" w:rsidP="00C037AE">
      <w:pPr>
        <w:spacing w:after="0" w:line="240" w:lineRule="auto"/>
        <w:jc w:val="both"/>
        <w:rPr>
          <w:rFonts w:ascii="Times New Roman" w:hAnsi="Times New Roman"/>
          <w:b/>
        </w:rPr>
      </w:pPr>
      <w:r w:rsidRPr="007E5011">
        <w:rPr>
          <w:rFonts w:ascii="Times New Roman" w:hAnsi="Times New Roman"/>
        </w:rPr>
        <w:t xml:space="preserve">                    Colenda Câmara, não se pode olvidar que </w:t>
      </w:r>
      <w:r w:rsidRPr="007E5011">
        <w:rPr>
          <w:rFonts w:ascii="Times New Roman" w:hAnsi="Times New Roman"/>
          <w:b/>
        </w:rPr>
        <w:t>em nenhum momento do processo foi atribuído ao paciente a titularidade das armas apreendidas, nem tão pouco se constata o laudo de eficiência de disparos e tiros em arma de fogo e munição, o qual, no caso vertente é de suma importância, veja-se o entendimento dos Tribunais Brasileiros:</w:t>
      </w:r>
    </w:p>
    <w:p w:rsidR="00C037AE" w:rsidRPr="007E5011" w:rsidRDefault="00C037AE" w:rsidP="00C037AE">
      <w:pPr>
        <w:spacing w:after="0" w:line="240" w:lineRule="auto"/>
        <w:jc w:val="both"/>
        <w:rPr>
          <w:rFonts w:ascii="Times New Roman" w:hAnsi="Times New Roman"/>
          <w:b/>
        </w:rPr>
      </w:pPr>
    </w:p>
    <w:p w:rsidR="00C037AE" w:rsidRPr="007E5011" w:rsidRDefault="00C037AE" w:rsidP="00C037AE">
      <w:pPr>
        <w:pStyle w:val="NormalWeb"/>
        <w:pBdr>
          <w:left w:val="single" w:sz="4" w:space="4" w:color="auto"/>
        </w:pBdr>
        <w:spacing w:before="0" w:beforeAutospacing="0" w:after="0" w:afterAutospacing="0"/>
        <w:ind w:left="3600"/>
        <w:jc w:val="both"/>
        <w:rPr>
          <w:sz w:val="22"/>
          <w:szCs w:val="22"/>
        </w:rPr>
      </w:pPr>
      <w:r w:rsidRPr="007E5011">
        <w:rPr>
          <w:b/>
          <w:sz w:val="22"/>
          <w:szCs w:val="22"/>
        </w:rPr>
        <w:t>RECURSO EM SENTIDO ESTRITO. POSSE IRREGULAR DE ARMA DE FOGO DE USO PERMITIDO. ARMA DESMUNICIADA. DENUNCIA. REJEICAO</w:t>
      </w:r>
      <w:r w:rsidRPr="007E5011">
        <w:rPr>
          <w:sz w:val="22"/>
          <w:szCs w:val="22"/>
        </w:rPr>
        <w:t xml:space="preserve">. 1 – Seguindo precedentes desta Corte, não se configura crime a posse de arma </w:t>
      </w:r>
      <w:proofErr w:type="spellStart"/>
      <w:r w:rsidRPr="007E5011">
        <w:rPr>
          <w:sz w:val="22"/>
          <w:szCs w:val="22"/>
        </w:rPr>
        <w:t>desmuniciada</w:t>
      </w:r>
      <w:proofErr w:type="spellEnd"/>
      <w:r w:rsidRPr="007E5011">
        <w:rPr>
          <w:sz w:val="22"/>
          <w:szCs w:val="22"/>
        </w:rPr>
        <w:t xml:space="preserve">, mormente não tendo sido encontrada munição na residência do recorrido. 2 – No caso, inexiste lesão efetiva ou potencial a bem jurídico </w:t>
      </w:r>
      <w:r w:rsidRPr="007E5011">
        <w:rPr>
          <w:sz w:val="22"/>
          <w:szCs w:val="22"/>
        </w:rPr>
        <w:lastRenderedPageBreak/>
        <w:t xml:space="preserve">tutelado pela lei penal. 3 – Recurso improvido para manter a rejeição da denúncia. (TJGO – 2 </w:t>
      </w:r>
      <w:proofErr w:type="spellStart"/>
      <w:r w:rsidRPr="007E5011">
        <w:rPr>
          <w:sz w:val="22"/>
          <w:szCs w:val="22"/>
        </w:rPr>
        <w:t>CCrim</w:t>
      </w:r>
      <w:proofErr w:type="spellEnd"/>
      <w:r w:rsidRPr="007E5011">
        <w:rPr>
          <w:sz w:val="22"/>
          <w:szCs w:val="22"/>
        </w:rPr>
        <w:t xml:space="preserve">. Rec. em Sentido Estrito n. 9896-7/220, </w:t>
      </w:r>
      <w:proofErr w:type="spellStart"/>
      <w:r w:rsidRPr="007E5011">
        <w:rPr>
          <w:sz w:val="22"/>
          <w:szCs w:val="22"/>
        </w:rPr>
        <w:t>DJe</w:t>
      </w:r>
      <w:proofErr w:type="spellEnd"/>
      <w:r w:rsidRPr="007E5011">
        <w:rPr>
          <w:sz w:val="22"/>
          <w:szCs w:val="22"/>
        </w:rPr>
        <w:t xml:space="preserve"> 77 de 28.04.2008. Rel. Des. Paulo Teles).  </w:t>
      </w:r>
    </w:p>
    <w:p w:rsidR="00C037AE" w:rsidRPr="007E5011" w:rsidRDefault="00C037AE" w:rsidP="00C037AE">
      <w:pPr>
        <w:pStyle w:val="NormalWeb"/>
        <w:pBdr>
          <w:left w:val="single" w:sz="4" w:space="4" w:color="auto"/>
        </w:pBdr>
        <w:spacing w:before="0" w:beforeAutospacing="0" w:after="0" w:afterAutospacing="0"/>
        <w:ind w:left="3600"/>
        <w:jc w:val="both"/>
        <w:rPr>
          <w:sz w:val="22"/>
          <w:szCs w:val="22"/>
        </w:rPr>
      </w:pPr>
    </w:p>
    <w:p w:rsidR="00C037AE" w:rsidRPr="007E5011" w:rsidRDefault="00C037AE" w:rsidP="00C037AE">
      <w:pPr>
        <w:pStyle w:val="NormalWeb"/>
        <w:pBdr>
          <w:left w:val="single" w:sz="4" w:space="4" w:color="auto"/>
        </w:pBdr>
        <w:spacing w:before="0" w:beforeAutospacing="0" w:after="0" w:afterAutospacing="0"/>
        <w:ind w:left="3600"/>
        <w:jc w:val="both"/>
        <w:rPr>
          <w:sz w:val="22"/>
          <w:szCs w:val="22"/>
        </w:rPr>
      </w:pPr>
      <w:r w:rsidRPr="007E5011">
        <w:rPr>
          <w:sz w:val="22"/>
          <w:szCs w:val="22"/>
        </w:rPr>
        <w:t xml:space="preserve">I – Não há se falar em delito de porte ilegal de arma de fogo (art. 14 da Lei 10.826/03) quando o agente a transporta dentro do porta-malas de seu veículo, encontrando-se esta </w:t>
      </w:r>
      <w:proofErr w:type="spellStart"/>
      <w:r w:rsidRPr="007E5011">
        <w:rPr>
          <w:sz w:val="22"/>
          <w:szCs w:val="22"/>
        </w:rPr>
        <w:t>desmuniciada</w:t>
      </w:r>
      <w:proofErr w:type="spellEnd"/>
      <w:r w:rsidRPr="007E5011">
        <w:rPr>
          <w:sz w:val="22"/>
          <w:szCs w:val="22"/>
        </w:rPr>
        <w:t xml:space="preserve"> e enrolada em sua capa de proteção, vez que impossível sua pronta utilização, o que caracteriza falta de potencialidade lesiva ao bem jurídico tutelado. Assim sendo, a denúncia deve ser rejeitada, em razão do fato não constituir crime (CPP, art. 43, I). II – Recurso ministerial improvido. (Rel. Des. </w:t>
      </w:r>
      <w:proofErr w:type="spellStart"/>
      <w:r w:rsidRPr="007E5011">
        <w:rPr>
          <w:sz w:val="22"/>
          <w:szCs w:val="22"/>
        </w:rPr>
        <w:t>Charife</w:t>
      </w:r>
      <w:proofErr w:type="spellEnd"/>
      <w:r w:rsidRPr="007E5011">
        <w:rPr>
          <w:sz w:val="22"/>
          <w:szCs w:val="22"/>
        </w:rPr>
        <w:t xml:space="preserve"> Oscar Abrão, RSE nº 9798-9/220, de Goiânia, DJE nº 23 de 06/02/2008). </w:t>
      </w:r>
    </w:p>
    <w:p w:rsidR="00C037AE" w:rsidRPr="007E5011" w:rsidRDefault="00C037AE" w:rsidP="00C037AE">
      <w:pPr>
        <w:pStyle w:val="NormalWeb"/>
        <w:pBdr>
          <w:left w:val="single" w:sz="4" w:space="4" w:color="auto"/>
        </w:pBdr>
        <w:spacing w:before="0" w:beforeAutospacing="0" w:after="0" w:afterAutospacing="0"/>
        <w:ind w:left="3600"/>
        <w:jc w:val="both"/>
        <w:rPr>
          <w:b/>
          <w:sz w:val="22"/>
          <w:szCs w:val="22"/>
        </w:rPr>
      </w:pPr>
    </w:p>
    <w:p w:rsidR="00C037AE" w:rsidRPr="007E5011" w:rsidRDefault="00C037AE" w:rsidP="00C037AE">
      <w:pPr>
        <w:pStyle w:val="NormalWeb"/>
        <w:pBdr>
          <w:left w:val="single" w:sz="4" w:space="4" w:color="auto"/>
        </w:pBdr>
        <w:spacing w:before="0" w:beforeAutospacing="0" w:after="0" w:afterAutospacing="0"/>
        <w:ind w:left="3600"/>
        <w:jc w:val="both"/>
        <w:rPr>
          <w:sz w:val="22"/>
          <w:szCs w:val="22"/>
        </w:rPr>
      </w:pPr>
      <w:r w:rsidRPr="007E5011">
        <w:rPr>
          <w:b/>
          <w:sz w:val="22"/>
          <w:szCs w:val="22"/>
        </w:rPr>
        <w:t xml:space="preserve">HABEAS CORPUS. PENAL E PROCESSUAL PENAL. ARMA DESMUNICIADA. AUSÊNCIA DE </w:t>
      </w:r>
      <w:proofErr w:type="gramStart"/>
      <w:r w:rsidRPr="007E5011">
        <w:rPr>
          <w:b/>
          <w:sz w:val="22"/>
          <w:szCs w:val="22"/>
        </w:rPr>
        <w:t>LAUDO  PERICIAL</w:t>
      </w:r>
      <w:proofErr w:type="gramEnd"/>
      <w:r w:rsidRPr="007E5011">
        <w:rPr>
          <w:b/>
          <w:sz w:val="22"/>
          <w:szCs w:val="22"/>
        </w:rPr>
        <w:t>. ATIPICIDADE</w:t>
      </w:r>
      <w:r w:rsidRPr="007E5011">
        <w:rPr>
          <w:sz w:val="22"/>
          <w:szCs w:val="22"/>
        </w:rPr>
        <w:t xml:space="preserve">. Inexistindo laudo pericial atestando a potencialidade lesiva da arma de fogo resulta atípica a conduta consistente em possuir, portar e conduzir espingarda sem munição. Ordem concedida. </w:t>
      </w:r>
      <w:r w:rsidRPr="007E5011">
        <w:rPr>
          <w:b/>
          <w:sz w:val="22"/>
          <w:szCs w:val="22"/>
        </w:rPr>
        <w:t>(STF – 2T – HC 97811/SP, DJe-157 pub. em 21.08.2009. Relator p/ Acórdão: Min. Eros Grau</w:t>
      </w:r>
      <w:r w:rsidRPr="007E5011">
        <w:rPr>
          <w:sz w:val="22"/>
          <w:szCs w:val="22"/>
        </w:rPr>
        <w:t>).</w:t>
      </w:r>
    </w:p>
    <w:p w:rsidR="00C037AE" w:rsidRPr="007E5011" w:rsidRDefault="00C037AE" w:rsidP="00C037AE">
      <w:pPr>
        <w:pStyle w:val="NormalWeb"/>
        <w:pBdr>
          <w:left w:val="single" w:sz="4" w:space="4" w:color="auto"/>
        </w:pBdr>
        <w:spacing w:before="0" w:beforeAutospacing="0" w:after="0" w:afterAutospacing="0"/>
        <w:ind w:left="3600"/>
        <w:jc w:val="both"/>
        <w:rPr>
          <w:b/>
          <w:sz w:val="22"/>
          <w:szCs w:val="22"/>
        </w:rPr>
      </w:pPr>
    </w:p>
    <w:p w:rsidR="00C037AE" w:rsidRPr="007E5011" w:rsidRDefault="00C037AE" w:rsidP="00C037AE">
      <w:pPr>
        <w:pStyle w:val="NormalWeb"/>
        <w:pBdr>
          <w:left w:val="single" w:sz="4" w:space="4" w:color="auto"/>
        </w:pBdr>
        <w:spacing w:before="0" w:beforeAutospacing="0" w:after="0" w:afterAutospacing="0"/>
        <w:ind w:left="3600"/>
        <w:jc w:val="both"/>
        <w:rPr>
          <w:sz w:val="22"/>
          <w:szCs w:val="22"/>
        </w:rPr>
      </w:pPr>
      <w:r w:rsidRPr="007E5011">
        <w:rPr>
          <w:b/>
          <w:sz w:val="22"/>
          <w:szCs w:val="22"/>
        </w:rPr>
        <w:t>ARMA DE FOGO (POSSE IRREGULAR). INEXISTÊNCIA DE MUNIÇÃO (HIPÓTESE). ATIPICIDADE DA CONDUTA (CASO)</w:t>
      </w:r>
      <w:r w:rsidRPr="007E5011">
        <w:rPr>
          <w:sz w:val="22"/>
          <w:szCs w:val="22"/>
        </w:rPr>
        <w:t xml:space="preserve">. 1. A arma, para ser arma, há de ser eficaz; caso contrário, de arma não se cuida. Tal é o caso de arma de fogo sem </w:t>
      </w:r>
      <w:r w:rsidRPr="007E5011">
        <w:rPr>
          <w:b/>
          <w:sz w:val="22"/>
          <w:szCs w:val="22"/>
        </w:rPr>
        <w:t xml:space="preserve">munição, que, não possuindo eficácia, não pode ser considerada arma. 2. Não comete, pois, crime de posse irregular de arma de fogo aquele que mantém, sob sua guarda, arma de fogo </w:t>
      </w:r>
      <w:proofErr w:type="spellStart"/>
      <w:r w:rsidRPr="007E5011">
        <w:rPr>
          <w:b/>
          <w:sz w:val="22"/>
          <w:szCs w:val="22"/>
        </w:rPr>
        <w:t>desmuniciada</w:t>
      </w:r>
      <w:proofErr w:type="spellEnd"/>
      <w:r w:rsidRPr="007E5011">
        <w:rPr>
          <w:b/>
          <w:sz w:val="22"/>
          <w:szCs w:val="22"/>
        </w:rPr>
        <w:t>, mormente em se tratando de garrucha de fabricação artesanal sem nenhuma munição. 3. Ordem concedida</w:t>
      </w:r>
      <w:r w:rsidRPr="007E5011">
        <w:rPr>
          <w:sz w:val="22"/>
          <w:szCs w:val="22"/>
        </w:rPr>
        <w:t xml:space="preserve">. (STJ – 6T – HC 86624/MS, </w:t>
      </w:r>
      <w:proofErr w:type="spellStart"/>
      <w:r w:rsidRPr="007E5011">
        <w:rPr>
          <w:sz w:val="22"/>
          <w:szCs w:val="22"/>
        </w:rPr>
        <w:t>DJe</w:t>
      </w:r>
      <w:proofErr w:type="spellEnd"/>
      <w:r w:rsidRPr="007E5011">
        <w:rPr>
          <w:sz w:val="22"/>
          <w:szCs w:val="22"/>
        </w:rPr>
        <w:t xml:space="preserve"> 18.12.2009. Relator Min. Nilson Naves.</w:t>
      </w:r>
    </w:p>
    <w:p w:rsidR="00C037AE" w:rsidRPr="007E5011" w:rsidRDefault="00C037AE" w:rsidP="00C037AE">
      <w:pPr>
        <w:pStyle w:val="NormalWeb"/>
        <w:spacing w:before="0" w:beforeAutospacing="0" w:after="0" w:afterAutospacing="0"/>
        <w:ind w:firstLine="1400"/>
        <w:jc w:val="both"/>
        <w:rPr>
          <w:color w:val="000000"/>
          <w:sz w:val="22"/>
          <w:szCs w:val="22"/>
        </w:rPr>
      </w:pPr>
    </w:p>
    <w:p w:rsidR="00C037AE" w:rsidRPr="007E5011" w:rsidRDefault="00C037AE" w:rsidP="00C037AE">
      <w:pPr>
        <w:pStyle w:val="NormalWeb"/>
        <w:spacing w:before="0" w:beforeAutospacing="0" w:after="0" w:afterAutospacing="0"/>
        <w:ind w:firstLine="1400"/>
        <w:jc w:val="both"/>
        <w:rPr>
          <w:color w:val="000000"/>
          <w:sz w:val="22"/>
          <w:szCs w:val="22"/>
        </w:rPr>
      </w:pPr>
      <w:r w:rsidRPr="007E5011">
        <w:rPr>
          <w:color w:val="000000"/>
          <w:sz w:val="22"/>
          <w:szCs w:val="22"/>
        </w:rPr>
        <w:t xml:space="preserve">O Supremo Tribunal Federal, nos conduz na mesma direção: </w:t>
      </w:r>
    </w:p>
    <w:p w:rsidR="00C037AE" w:rsidRPr="007E5011" w:rsidRDefault="00C037AE" w:rsidP="00C037AE">
      <w:pPr>
        <w:pStyle w:val="NormalWeb"/>
        <w:spacing w:before="0" w:beforeAutospacing="0" w:after="0" w:afterAutospacing="0"/>
        <w:ind w:firstLine="1400"/>
        <w:jc w:val="both"/>
        <w:rPr>
          <w:color w:val="000000"/>
          <w:sz w:val="22"/>
          <w:szCs w:val="22"/>
        </w:rPr>
      </w:pPr>
    </w:p>
    <w:p w:rsidR="00C037AE" w:rsidRPr="007E5011" w:rsidRDefault="00C037AE" w:rsidP="00C037AE">
      <w:pPr>
        <w:pStyle w:val="NormalWeb"/>
        <w:pBdr>
          <w:left w:val="single" w:sz="4" w:space="4" w:color="auto"/>
        </w:pBdr>
        <w:spacing w:before="0" w:beforeAutospacing="0" w:after="0" w:afterAutospacing="0"/>
        <w:ind w:left="3600"/>
        <w:jc w:val="both"/>
        <w:rPr>
          <w:sz w:val="22"/>
          <w:szCs w:val="22"/>
        </w:rPr>
      </w:pPr>
      <w:r w:rsidRPr="007E5011">
        <w:rPr>
          <w:sz w:val="22"/>
          <w:szCs w:val="22"/>
        </w:rPr>
        <w:t xml:space="preserve">EMENTA: HABEAS CORPUS. PENAL E PROCESSUAL PENAL. ARMA DESMUNICIADA. AUSÊNCIA DE LAUDO PERICIAL. ATIPICIDADE. Inexistindo laudo pericial atestando a potencialidade lesiva da arma de fogo resulta atípica a conduta consistente em possuir, portar e conduzir espingarda sem munição. Ordem concedida. (HC 97811, </w:t>
      </w:r>
      <w:proofErr w:type="gramStart"/>
      <w:r w:rsidRPr="007E5011">
        <w:rPr>
          <w:sz w:val="22"/>
          <w:szCs w:val="22"/>
        </w:rPr>
        <w:t>Relator(</w:t>
      </w:r>
      <w:proofErr w:type="gramEnd"/>
      <w:r w:rsidRPr="007E5011">
        <w:rPr>
          <w:sz w:val="22"/>
          <w:szCs w:val="22"/>
        </w:rPr>
        <w:t>a):  Min. ELLEN GRACIE, Relator(a) p/ Acórdão:  Min. EROS GRAU, Segunda Turma, julgado em 09/06/2009, DJe-157 DIVULG 20-08-2009 PUBLIC 21-08-2009 EMENT VOL-02370-05 PP-00923)</w:t>
      </w:r>
    </w:p>
    <w:p w:rsidR="00C037AE" w:rsidRPr="007E5011" w:rsidRDefault="00C037AE" w:rsidP="00C037AE">
      <w:pPr>
        <w:spacing w:after="0" w:line="240" w:lineRule="auto"/>
        <w:ind w:firstLine="1400"/>
        <w:jc w:val="both"/>
        <w:rPr>
          <w:rFonts w:ascii="Times New Roman" w:hAnsi="Times New Roman"/>
          <w:b/>
        </w:rPr>
      </w:pPr>
    </w:p>
    <w:p w:rsidR="00C037AE" w:rsidRPr="007E5011" w:rsidRDefault="00C037AE" w:rsidP="00C037AE">
      <w:pPr>
        <w:spacing w:after="0" w:line="240" w:lineRule="auto"/>
        <w:ind w:firstLine="1400"/>
        <w:jc w:val="both"/>
        <w:rPr>
          <w:rFonts w:ascii="Times New Roman" w:hAnsi="Times New Roman"/>
          <w:lang w:eastAsia="pt-BR"/>
        </w:rPr>
      </w:pPr>
      <w:r w:rsidRPr="007E5011">
        <w:rPr>
          <w:rFonts w:ascii="Times New Roman" w:hAnsi="Times New Roman"/>
        </w:rPr>
        <w:t xml:space="preserve">Ademais, o Digno Representante Ministerial, em seu parecer de fls. 00, aduz: “ Vejo a soltura de XXXXX, neste momento, como um incentivo ao crime (...)”. Nessa diapasão, aquele órgão ministerial e a </w:t>
      </w:r>
      <w:proofErr w:type="gramStart"/>
      <w:r w:rsidRPr="007E5011">
        <w:rPr>
          <w:rFonts w:ascii="Times New Roman" w:hAnsi="Times New Roman"/>
        </w:rPr>
        <w:t>Douta  Magistrada</w:t>
      </w:r>
      <w:proofErr w:type="gramEnd"/>
      <w:r w:rsidRPr="007E5011">
        <w:rPr>
          <w:rFonts w:ascii="Times New Roman" w:hAnsi="Times New Roman"/>
        </w:rPr>
        <w:t xml:space="preserve"> da ___ª Vara da Comarca de __________, ora autoridade coatora, fundamentaram seus pareceres e decisões afrontando o </w:t>
      </w:r>
      <w:r w:rsidRPr="007E5011">
        <w:rPr>
          <w:rFonts w:ascii="Times New Roman" w:hAnsi="Times New Roman"/>
          <w:lang w:eastAsia="pt-BR"/>
        </w:rPr>
        <w:t xml:space="preserve">exercício do direito mais precioso do cidadão, ou seja, </w:t>
      </w:r>
      <w:r w:rsidRPr="007E5011">
        <w:rPr>
          <w:rFonts w:ascii="Times New Roman" w:hAnsi="Times New Roman"/>
          <w:b/>
          <w:lang w:eastAsia="pt-BR"/>
        </w:rPr>
        <w:t>a liberdade</w:t>
      </w:r>
      <w:r w:rsidRPr="007E5011">
        <w:rPr>
          <w:rFonts w:ascii="Times New Roman" w:hAnsi="Times New Roman"/>
          <w:lang w:eastAsia="pt-BR"/>
        </w:rPr>
        <w:t xml:space="preserve">, a qual não pode ser condicionada a questões de ordem temporal ou circunstancial, exigindo-se apenas a existência dos pressupostos que autorizam o seu reconhecimento. </w:t>
      </w:r>
    </w:p>
    <w:p w:rsidR="00C037AE" w:rsidRPr="007E5011" w:rsidRDefault="00C037AE" w:rsidP="00C037AE">
      <w:pPr>
        <w:spacing w:after="0" w:line="240" w:lineRule="auto"/>
        <w:ind w:firstLine="1400"/>
        <w:jc w:val="both"/>
        <w:rPr>
          <w:rFonts w:ascii="Times New Roman" w:hAnsi="Times New Roman"/>
        </w:rPr>
      </w:pPr>
      <w:r w:rsidRPr="007E5011">
        <w:rPr>
          <w:rFonts w:ascii="Times New Roman" w:hAnsi="Times New Roman"/>
        </w:rPr>
        <w:t xml:space="preserve">O simples argumento fatídico no qual o Ministério Público embasou seu parecer não merece prosperar, haja vista que o paciente é pessoa humilde, não possui grau de escolaridade, </w:t>
      </w:r>
      <w:r w:rsidRPr="007E5011">
        <w:rPr>
          <w:rFonts w:ascii="Times New Roman" w:hAnsi="Times New Roman"/>
          <w:b/>
          <w:u w:val="single"/>
        </w:rPr>
        <w:t>possui residência fixa (Rua Maria Cardoso, 07, Queimadas), é trabalhador</w:t>
      </w:r>
      <w:r w:rsidRPr="007E5011">
        <w:rPr>
          <w:rFonts w:ascii="Times New Roman" w:hAnsi="Times New Roman"/>
        </w:rPr>
        <w:t xml:space="preserve"> (ajudante de pedreiro) e assim como os demais envolvidos, merece está em liberdade, pois não oferece nenhum risco a sociedade.</w:t>
      </w:r>
    </w:p>
    <w:p w:rsidR="00C037AE" w:rsidRPr="007E5011" w:rsidRDefault="00C037AE" w:rsidP="00C037AE">
      <w:pPr>
        <w:spacing w:after="0" w:line="240" w:lineRule="auto"/>
        <w:ind w:firstLine="1400"/>
        <w:jc w:val="both"/>
        <w:rPr>
          <w:rFonts w:ascii="Times New Roman" w:hAnsi="Times New Roman"/>
        </w:rPr>
      </w:pPr>
      <w:r w:rsidRPr="007E5011">
        <w:rPr>
          <w:rFonts w:ascii="Times New Roman" w:hAnsi="Times New Roman"/>
        </w:rPr>
        <w:t xml:space="preserve">O motivo primordial do presente remédio constitucional encontra respaldo jurídico na Carta Magna do nosso Estado Democrático de Direito, pois se torna oportuno mencionarmos que o paciente encontra-se segregado na Cadeia Pública da Comarca de Queimadas, não podendo usufruir dos seus benefícios constitucionais, além de que encontra-se enfermo naquela unidade prisional e sua família, formada por sua esposa, Fulana e por sua filha Fulaninha, vem passando por dificuldades financeiras, uma vez que o paciente, na qualidade de </w:t>
      </w:r>
      <w:r w:rsidRPr="007E5011">
        <w:rPr>
          <w:rFonts w:ascii="Times New Roman" w:hAnsi="Times New Roman"/>
          <w:i/>
        </w:rPr>
        <w:t xml:space="preserve">pater </w:t>
      </w:r>
      <w:proofErr w:type="spellStart"/>
      <w:r w:rsidRPr="007E5011">
        <w:rPr>
          <w:rFonts w:ascii="Times New Roman" w:hAnsi="Times New Roman"/>
          <w:i/>
        </w:rPr>
        <w:t>familiae</w:t>
      </w:r>
      <w:proofErr w:type="spellEnd"/>
      <w:r w:rsidRPr="007E5011">
        <w:rPr>
          <w:rFonts w:ascii="Times New Roman" w:hAnsi="Times New Roman"/>
        </w:rPr>
        <w:t xml:space="preserve">, era o único que laborava para sustentar sua prole. </w:t>
      </w:r>
    </w:p>
    <w:p w:rsidR="00C037AE" w:rsidRPr="007E5011" w:rsidRDefault="00C037AE" w:rsidP="00C037AE">
      <w:pPr>
        <w:spacing w:after="0" w:line="240" w:lineRule="auto"/>
        <w:ind w:firstLine="1400"/>
        <w:jc w:val="both"/>
        <w:rPr>
          <w:rFonts w:ascii="Times New Roman" w:hAnsi="Times New Roman"/>
          <w:lang w:eastAsia="pt-BR"/>
        </w:rPr>
      </w:pPr>
      <w:r w:rsidRPr="007E5011">
        <w:rPr>
          <w:rFonts w:ascii="Times New Roman" w:hAnsi="Times New Roman"/>
          <w:lang w:eastAsia="pt-BR"/>
        </w:rPr>
        <w:t xml:space="preserve">Dignos representantes da Judicatura Brasileira, o paciente deve ter assegurado o seu direito à liberdade, por se tratar de medida consentânea com o </w:t>
      </w:r>
      <w:proofErr w:type="spellStart"/>
      <w:r w:rsidRPr="007E5011">
        <w:rPr>
          <w:rFonts w:ascii="Times New Roman" w:hAnsi="Times New Roman"/>
          <w:lang w:eastAsia="pt-BR"/>
        </w:rPr>
        <w:t>principio</w:t>
      </w:r>
      <w:proofErr w:type="spellEnd"/>
      <w:r w:rsidRPr="007E5011">
        <w:rPr>
          <w:rFonts w:ascii="Times New Roman" w:hAnsi="Times New Roman"/>
          <w:lang w:eastAsia="pt-BR"/>
        </w:rPr>
        <w:t xml:space="preserve"> da presunção de inocência</w:t>
      </w:r>
    </w:p>
    <w:p w:rsidR="00C037AE" w:rsidRPr="007E5011" w:rsidRDefault="00C037AE" w:rsidP="00C037AE">
      <w:pPr>
        <w:spacing w:after="0" w:line="240" w:lineRule="auto"/>
        <w:ind w:firstLine="1400"/>
        <w:jc w:val="both"/>
        <w:rPr>
          <w:rFonts w:ascii="Times New Roman" w:hAnsi="Times New Roman"/>
        </w:rPr>
      </w:pPr>
    </w:p>
    <w:p w:rsidR="00C037AE" w:rsidRPr="007E5011" w:rsidRDefault="00C037AE" w:rsidP="00C037AE">
      <w:pPr>
        <w:spacing w:after="0" w:line="240" w:lineRule="auto"/>
        <w:rPr>
          <w:rFonts w:ascii="Times New Roman" w:hAnsi="Times New Roman"/>
          <w:b/>
        </w:rPr>
      </w:pPr>
      <w:r w:rsidRPr="007E5011">
        <w:rPr>
          <w:rFonts w:ascii="Times New Roman" w:hAnsi="Times New Roman"/>
          <w:b/>
        </w:rPr>
        <w:t>D) DA DECRETAÇÃO DA PRISÃO PREVENTIVA DO PACIENTE</w:t>
      </w:r>
    </w:p>
    <w:p w:rsidR="00C037AE" w:rsidRPr="007E5011" w:rsidRDefault="00C037AE" w:rsidP="00C037AE">
      <w:pPr>
        <w:spacing w:after="0" w:line="240" w:lineRule="auto"/>
        <w:ind w:firstLine="1400"/>
        <w:jc w:val="both"/>
        <w:rPr>
          <w:rFonts w:ascii="Times New Roman" w:hAnsi="Times New Roman"/>
        </w:rPr>
      </w:pPr>
      <w:r w:rsidRPr="007E5011">
        <w:rPr>
          <w:rFonts w:ascii="Times New Roman" w:hAnsi="Times New Roman"/>
        </w:rPr>
        <w:t>Serenos Julgadores da Justiça, no caso em tela percebe-se que o motivo primordial no qual a Douta Magistrada Coatora embasou a decretação do paciente, fora a de que a sua soltura representaria um perigo eminente a sociedade.</w:t>
      </w:r>
    </w:p>
    <w:p w:rsidR="00C037AE" w:rsidRPr="007E5011" w:rsidRDefault="00C037AE" w:rsidP="00C037AE">
      <w:pPr>
        <w:spacing w:after="0" w:line="240" w:lineRule="auto"/>
        <w:ind w:firstLine="1400"/>
        <w:jc w:val="both"/>
        <w:rPr>
          <w:rFonts w:ascii="Times New Roman" w:hAnsi="Times New Roman"/>
        </w:rPr>
      </w:pPr>
      <w:r w:rsidRPr="007E5011">
        <w:rPr>
          <w:rFonts w:ascii="Times New Roman" w:hAnsi="Times New Roman"/>
        </w:rPr>
        <w:t xml:space="preserve">Cumpre mencionarmos que a prisão preventiva, trata-se de uma medida cautelar de constrição à liberdade do indiciado ou réu, por razões de necessidade, respeitados os requisitos estabelecidos em lei. No caso em tela, tal instituto processual foi totalmente desvencilhado do seu objetivo, uma vez que não atendeu seus </w:t>
      </w:r>
      <w:proofErr w:type="spellStart"/>
      <w:proofErr w:type="gramStart"/>
      <w:r w:rsidRPr="007E5011">
        <w:rPr>
          <w:rFonts w:ascii="Times New Roman" w:hAnsi="Times New Roman"/>
        </w:rPr>
        <w:t>pré</w:t>
      </w:r>
      <w:proofErr w:type="spellEnd"/>
      <w:r w:rsidRPr="007E5011">
        <w:rPr>
          <w:rFonts w:ascii="Times New Roman" w:hAnsi="Times New Roman"/>
        </w:rPr>
        <w:t xml:space="preserve"> requisitos</w:t>
      </w:r>
      <w:proofErr w:type="gramEnd"/>
      <w:r w:rsidRPr="007E5011">
        <w:rPr>
          <w:rFonts w:ascii="Times New Roman" w:hAnsi="Times New Roman"/>
        </w:rPr>
        <w:t>.</w:t>
      </w:r>
    </w:p>
    <w:p w:rsidR="00C037AE" w:rsidRPr="007E5011" w:rsidRDefault="00C037AE" w:rsidP="00C037AE">
      <w:pPr>
        <w:pStyle w:val="ListParagraph"/>
        <w:tabs>
          <w:tab w:val="left" w:pos="0"/>
        </w:tabs>
        <w:ind w:left="0" w:firstLine="1400"/>
        <w:rPr>
          <w:rFonts w:ascii="Times New Roman" w:hAnsi="Times New Roman"/>
        </w:rPr>
      </w:pPr>
      <w:r w:rsidRPr="007E5011">
        <w:rPr>
          <w:rFonts w:ascii="Times New Roman" w:hAnsi="Times New Roman"/>
        </w:rPr>
        <w:t xml:space="preserve">É de ressaltar que a </w:t>
      </w:r>
      <w:r w:rsidRPr="007E5011">
        <w:rPr>
          <w:rFonts w:ascii="Times New Roman" w:hAnsi="Times New Roman"/>
          <w:b/>
          <w:u w:val="single"/>
        </w:rPr>
        <w:t xml:space="preserve">prisão preventiva tem a finalidade de assegurar o bom andamento da instrução criminal, não podendo </w:t>
      </w:r>
      <w:proofErr w:type="spellStart"/>
      <w:r w:rsidRPr="007E5011">
        <w:rPr>
          <w:rFonts w:ascii="Times New Roman" w:hAnsi="Times New Roman"/>
          <w:b/>
          <w:u w:val="single"/>
        </w:rPr>
        <w:t>esta</w:t>
      </w:r>
      <w:proofErr w:type="spellEnd"/>
      <w:r w:rsidRPr="007E5011">
        <w:rPr>
          <w:rFonts w:ascii="Times New Roman" w:hAnsi="Times New Roman"/>
          <w:b/>
          <w:u w:val="single"/>
        </w:rPr>
        <w:t xml:space="preserve"> se prolongar indefinidamente, por culpa do juiz ou por atos procrastinatórios do órgão acusatório</w:t>
      </w:r>
      <w:r w:rsidRPr="007E5011">
        <w:rPr>
          <w:rFonts w:ascii="Times New Roman" w:hAnsi="Times New Roman"/>
        </w:rPr>
        <w:t xml:space="preserve">. </w:t>
      </w:r>
      <w:r w:rsidRPr="007E5011">
        <w:rPr>
          <w:rFonts w:ascii="Times New Roman" w:hAnsi="Times New Roman"/>
          <w:b/>
        </w:rPr>
        <w:t>Se assim acontecer, configura constrangimento ilegal</w:t>
      </w:r>
      <w:r w:rsidRPr="007E5011">
        <w:rPr>
          <w:rFonts w:ascii="Times New Roman" w:hAnsi="Times New Roman"/>
        </w:rPr>
        <w:t xml:space="preserve">. </w:t>
      </w:r>
    </w:p>
    <w:p w:rsidR="00C037AE" w:rsidRPr="007E5011" w:rsidRDefault="00C037AE" w:rsidP="00C037AE">
      <w:pPr>
        <w:pStyle w:val="ListParagraph"/>
        <w:tabs>
          <w:tab w:val="left" w:pos="0"/>
        </w:tabs>
        <w:ind w:left="0" w:firstLine="1500"/>
        <w:rPr>
          <w:rFonts w:ascii="Times New Roman" w:hAnsi="Times New Roman"/>
          <w:b/>
        </w:rPr>
      </w:pPr>
      <w:r w:rsidRPr="007E5011">
        <w:rPr>
          <w:rFonts w:ascii="Times New Roman" w:hAnsi="Times New Roman"/>
          <w:b/>
        </w:rPr>
        <w:t xml:space="preserve">Diante dos argumentos em que a autoridade coatora fundamento sua decisão, percebemos claramente o afrontamento ao direito constitucional da liberdade, uma vez que tal instituto penalista prevê que a </w:t>
      </w:r>
      <w:r w:rsidRPr="007E5011">
        <w:rPr>
          <w:rFonts w:ascii="Times New Roman" w:hAnsi="Times New Roman"/>
          <w:b/>
          <w:i/>
        </w:rPr>
        <w:t>garantia da ordem pública</w:t>
      </w:r>
      <w:r w:rsidRPr="007E5011">
        <w:rPr>
          <w:rFonts w:ascii="Times New Roman" w:hAnsi="Times New Roman"/>
          <w:b/>
        </w:rPr>
        <w:t xml:space="preserve"> é a hipótese de interpretação mais ampla e insegura na avaliação da necessidade da prisão preventiva. </w:t>
      </w:r>
    </w:p>
    <w:p w:rsidR="00C037AE" w:rsidRPr="007E5011" w:rsidRDefault="00C037AE" w:rsidP="00C037AE">
      <w:pPr>
        <w:pStyle w:val="ListParagraph"/>
        <w:tabs>
          <w:tab w:val="left" w:pos="0"/>
        </w:tabs>
        <w:ind w:left="0" w:firstLine="1400"/>
        <w:rPr>
          <w:rFonts w:ascii="Times New Roman" w:hAnsi="Times New Roman"/>
          <w:b/>
        </w:rPr>
      </w:pPr>
      <w:r w:rsidRPr="007E5011">
        <w:rPr>
          <w:rFonts w:ascii="Times New Roman" w:hAnsi="Times New Roman"/>
        </w:rPr>
        <w:t xml:space="preserve">A garantia da ordem pública deve ser visualizada pelo </w:t>
      </w:r>
      <w:proofErr w:type="gramStart"/>
      <w:r w:rsidRPr="007E5011">
        <w:rPr>
          <w:rFonts w:ascii="Times New Roman" w:hAnsi="Times New Roman"/>
        </w:rPr>
        <w:t xml:space="preserve">trinômio </w:t>
      </w:r>
      <w:r w:rsidRPr="007E5011">
        <w:rPr>
          <w:rFonts w:ascii="Times New Roman" w:hAnsi="Times New Roman"/>
          <w:i/>
        </w:rPr>
        <w:t>gravidade</w:t>
      </w:r>
      <w:proofErr w:type="gramEnd"/>
      <w:r w:rsidRPr="007E5011">
        <w:rPr>
          <w:rFonts w:ascii="Times New Roman" w:hAnsi="Times New Roman"/>
          <w:i/>
        </w:rPr>
        <w:t xml:space="preserve"> da infração</w:t>
      </w:r>
      <w:r w:rsidRPr="007E5011">
        <w:rPr>
          <w:rFonts w:ascii="Times New Roman" w:hAnsi="Times New Roman"/>
        </w:rPr>
        <w:t xml:space="preserve"> + </w:t>
      </w:r>
      <w:r w:rsidRPr="007E5011">
        <w:rPr>
          <w:rFonts w:ascii="Times New Roman" w:hAnsi="Times New Roman"/>
          <w:i/>
        </w:rPr>
        <w:t>periculosidade do agente</w:t>
      </w:r>
      <w:r w:rsidRPr="007E5011">
        <w:rPr>
          <w:rFonts w:ascii="Times New Roman" w:hAnsi="Times New Roman"/>
        </w:rPr>
        <w:t xml:space="preserve">.  </w:t>
      </w:r>
      <w:r w:rsidRPr="007E5011">
        <w:rPr>
          <w:rFonts w:ascii="Times New Roman" w:hAnsi="Times New Roman"/>
          <w:b/>
        </w:rPr>
        <w:t xml:space="preserve">Mas, como regra, o ideal é respeitar a ocorrência conjunta dos três fatores (gravidade do crime </w:t>
      </w:r>
      <w:proofErr w:type="gramStart"/>
      <w:r w:rsidRPr="007E5011">
        <w:rPr>
          <w:rFonts w:ascii="Times New Roman" w:hAnsi="Times New Roman"/>
          <w:b/>
        </w:rPr>
        <w:t>+</w:t>
      </w:r>
      <w:proofErr w:type="gramEnd"/>
      <w:r w:rsidRPr="007E5011">
        <w:rPr>
          <w:rFonts w:ascii="Times New Roman" w:hAnsi="Times New Roman"/>
          <w:b/>
        </w:rPr>
        <w:t xml:space="preserve"> repercussão social + periculosidade do agente). </w:t>
      </w:r>
    </w:p>
    <w:p w:rsidR="00C037AE" w:rsidRPr="007E5011" w:rsidRDefault="00C037AE" w:rsidP="00C037AE">
      <w:pPr>
        <w:pStyle w:val="ListParagraph"/>
        <w:tabs>
          <w:tab w:val="left" w:pos="0"/>
        </w:tabs>
        <w:ind w:left="0" w:firstLine="1400"/>
        <w:rPr>
          <w:rFonts w:ascii="Times New Roman" w:hAnsi="Times New Roman"/>
          <w:b/>
        </w:rPr>
      </w:pPr>
      <w:r w:rsidRPr="007E5011">
        <w:rPr>
          <w:rFonts w:ascii="Times New Roman" w:hAnsi="Times New Roman"/>
          <w:b/>
        </w:rPr>
        <w:t xml:space="preserve">Nessa esteira, onde a autoridade coatora foi infeliz na fundamentação da decretação da prisão preventiva, não há que se falar em gravidade do crime, uma vez que conforme demonstrado ao longo do presente remédio constitucional, </w:t>
      </w:r>
      <w:r w:rsidRPr="007E5011">
        <w:rPr>
          <w:rFonts w:ascii="Times New Roman" w:hAnsi="Times New Roman"/>
          <w:u w:val="single"/>
        </w:rPr>
        <w:t>as armas apreendidas não eram de propriedade do paciente, assim como não fora realizado nenhum exame de eficiência de disparos</w:t>
      </w:r>
      <w:r w:rsidRPr="007E5011">
        <w:rPr>
          <w:rFonts w:ascii="Times New Roman" w:hAnsi="Times New Roman"/>
          <w:b/>
        </w:rPr>
        <w:t xml:space="preserve">. </w:t>
      </w:r>
    </w:p>
    <w:p w:rsidR="00C037AE" w:rsidRPr="007E5011" w:rsidRDefault="00C037AE" w:rsidP="00C037AE">
      <w:pPr>
        <w:pStyle w:val="ListParagraph"/>
        <w:tabs>
          <w:tab w:val="left" w:pos="0"/>
        </w:tabs>
        <w:ind w:left="0" w:firstLine="1400"/>
        <w:rPr>
          <w:rFonts w:ascii="Times New Roman" w:hAnsi="Times New Roman"/>
          <w:b/>
        </w:rPr>
      </w:pPr>
      <w:r w:rsidRPr="007E5011">
        <w:rPr>
          <w:rFonts w:ascii="Times New Roman" w:hAnsi="Times New Roman"/>
          <w:b/>
        </w:rPr>
        <w:t xml:space="preserve">Com relação à periculosidade do agente, esta é de fácil desconstituição, tendo em vista que no momento da abordagem policial foram presos mais três envolvidos, todos num mesmo local e sob a mesma acusação, então há de se indagar se apenas o paciente pode ser considerado um indivíduo de alta periculosidade? </w:t>
      </w:r>
      <w:proofErr w:type="gramStart"/>
      <w:r w:rsidRPr="007E5011">
        <w:rPr>
          <w:rFonts w:ascii="Times New Roman" w:hAnsi="Times New Roman"/>
          <w:b/>
        </w:rPr>
        <w:t>ao</w:t>
      </w:r>
      <w:proofErr w:type="gramEnd"/>
      <w:r w:rsidRPr="007E5011">
        <w:rPr>
          <w:rFonts w:ascii="Times New Roman" w:hAnsi="Times New Roman"/>
          <w:b/>
        </w:rPr>
        <w:t xml:space="preserve"> ponto de oferecer tremendo risco a sociedade?. </w:t>
      </w:r>
    </w:p>
    <w:p w:rsidR="00C037AE" w:rsidRPr="007E5011" w:rsidRDefault="00C037AE" w:rsidP="00C037AE">
      <w:pPr>
        <w:pStyle w:val="ListParagraph"/>
        <w:tabs>
          <w:tab w:val="left" w:pos="0"/>
        </w:tabs>
        <w:ind w:left="0" w:firstLine="1400"/>
        <w:rPr>
          <w:rFonts w:ascii="Times New Roman" w:hAnsi="Times New Roman"/>
          <w:b/>
        </w:rPr>
      </w:pPr>
      <w:r w:rsidRPr="007E5011">
        <w:rPr>
          <w:rFonts w:ascii="Times New Roman" w:hAnsi="Times New Roman"/>
          <w:b/>
        </w:rPr>
        <w:lastRenderedPageBreak/>
        <w:t>Ilibados e sensatos julgadores, acreditamos que se partimos do princípio no qual a Douta Magistrada Coatora, fundamentou a prisão preventiva do paciente, não iríamos a lugar algum e de certa maneira estaríamos afrontando o princípio da isonomia, ao passo que todos os demais envolvidos no delito em tela, foram postos em liberdade e o paciente é o único que atualmente encontra-se segregado.</w:t>
      </w:r>
    </w:p>
    <w:p w:rsidR="00C037AE" w:rsidRPr="007E5011" w:rsidRDefault="00C037AE" w:rsidP="00C037AE">
      <w:pPr>
        <w:pStyle w:val="ListParagraph"/>
        <w:tabs>
          <w:tab w:val="left" w:pos="0"/>
        </w:tabs>
        <w:ind w:left="0" w:firstLine="1400"/>
        <w:rPr>
          <w:rFonts w:ascii="Times New Roman" w:hAnsi="Times New Roman"/>
          <w:b/>
          <w:i/>
        </w:rPr>
      </w:pPr>
      <w:r w:rsidRPr="007E5011">
        <w:rPr>
          <w:rFonts w:ascii="Times New Roman" w:hAnsi="Times New Roman"/>
          <w:i/>
          <w:u w:val="single"/>
        </w:rPr>
        <w:t>Fator que desautoriza a decretação da preventiva é o argumento de que o agente estará melhor sob a custódia do Estado do que solto nas ruas</w:t>
      </w:r>
      <w:r w:rsidRPr="007E5011">
        <w:rPr>
          <w:rFonts w:ascii="Times New Roman" w:hAnsi="Times New Roman"/>
          <w:b/>
          <w:i/>
        </w:rPr>
        <w:t>, onde pode ser objeto da vingança de terceiros, inclusive de parentes da vítima. Cabe ao indiciado ou réu procurar a melhor maneira de se proteger, se for o caso, mas não se pode utilizar a custódia cautelar para esse mister.</w:t>
      </w:r>
    </w:p>
    <w:p w:rsidR="00C037AE" w:rsidRPr="007E5011" w:rsidRDefault="00C037AE" w:rsidP="00C037AE">
      <w:pPr>
        <w:pStyle w:val="ListParagraph"/>
        <w:tabs>
          <w:tab w:val="left" w:pos="0"/>
        </w:tabs>
        <w:ind w:left="0" w:firstLine="1400"/>
        <w:rPr>
          <w:rFonts w:ascii="Times New Roman" w:hAnsi="Times New Roman"/>
        </w:rPr>
      </w:pPr>
      <w:r w:rsidRPr="007E5011">
        <w:rPr>
          <w:rFonts w:ascii="Times New Roman" w:hAnsi="Times New Roman"/>
        </w:rPr>
        <w:t xml:space="preserve">Neste sentido, verifica-se que a Eminente Magistrada Coatora não fundamentou a decretação da prisão preventiva em </w:t>
      </w:r>
      <w:proofErr w:type="gramStart"/>
      <w:r w:rsidRPr="007E5011">
        <w:rPr>
          <w:rFonts w:ascii="Times New Roman" w:hAnsi="Times New Roman"/>
        </w:rPr>
        <w:t>consonância  aos</w:t>
      </w:r>
      <w:proofErr w:type="gramEnd"/>
      <w:r w:rsidRPr="007E5011">
        <w:rPr>
          <w:rFonts w:ascii="Times New Roman" w:hAnsi="Times New Roman"/>
        </w:rPr>
        <w:t xml:space="preserve"> ditames legais emanados pelo direito brasileiro, merecendo assim, o presente remédio constitucional ser acatado em sua íntegra.</w:t>
      </w:r>
    </w:p>
    <w:p w:rsidR="00C037AE" w:rsidRPr="007E5011" w:rsidRDefault="00C037AE" w:rsidP="00C037AE">
      <w:pPr>
        <w:spacing w:after="0" w:line="240" w:lineRule="auto"/>
        <w:ind w:firstLine="1400"/>
        <w:jc w:val="both"/>
        <w:rPr>
          <w:rFonts w:ascii="Times New Roman" w:hAnsi="Times New Roman"/>
        </w:rPr>
      </w:pPr>
    </w:p>
    <w:p w:rsidR="00C037AE" w:rsidRPr="007E5011" w:rsidRDefault="00C037AE" w:rsidP="00C037AE">
      <w:pPr>
        <w:spacing w:after="0" w:line="240" w:lineRule="auto"/>
        <w:ind w:firstLine="1400"/>
        <w:jc w:val="both"/>
        <w:rPr>
          <w:rFonts w:ascii="Times New Roman" w:hAnsi="Times New Roman"/>
        </w:rPr>
      </w:pPr>
    </w:p>
    <w:p w:rsidR="00C037AE" w:rsidRPr="007E5011" w:rsidRDefault="00C037AE" w:rsidP="00C037AE">
      <w:pPr>
        <w:spacing w:after="0" w:line="240" w:lineRule="auto"/>
        <w:jc w:val="both"/>
        <w:rPr>
          <w:rFonts w:ascii="Times New Roman" w:hAnsi="Times New Roman"/>
          <w:b/>
        </w:rPr>
      </w:pPr>
      <w:r w:rsidRPr="007E5011">
        <w:rPr>
          <w:rFonts w:ascii="Times New Roman" w:hAnsi="Times New Roman"/>
          <w:b/>
        </w:rPr>
        <w:t>E) DO PEDIDO DE LIMINAR</w:t>
      </w:r>
    </w:p>
    <w:p w:rsidR="00C037AE" w:rsidRPr="007E5011" w:rsidRDefault="00C037AE" w:rsidP="00C037AE">
      <w:pPr>
        <w:spacing w:after="0" w:line="240" w:lineRule="auto"/>
        <w:ind w:firstLine="1400"/>
        <w:jc w:val="both"/>
        <w:rPr>
          <w:rFonts w:ascii="Times New Roman" w:hAnsi="Times New Roman"/>
        </w:rPr>
      </w:pPr>
      <w:r w:rsidRPr="007E5011">
        <w:rPr>
          <w:rFonts w:ascii="Times New Roman" w:hAnsi="Times New Roman"/>
        </w:rPr>
        <w:t xml:space="preserve">Uma das mais belas criações da nossa jurisprudência, foi a </w:t>
      </w:r>
      <w:r w:rsidRPr="007E5011">
        <w:rPr>
          <w:rFonts w:ascii="Times New Roman" w:hAnsi="Times New Roman"/>
          <w:b/>
        </w:rPr>
        <w:t>liminar</w:t>
      </w:r>
      <w:r w:rsidRPr="007E5011">
        <w:rPr>
          <w:rFonts w:ascii="Times New Roman" w:hAnsi="Times New Roman"/>
        </w:rPr>
        <w:t xml:space="preserve"> em sede de “</w:t>
      </w:r>
      <w:r w:rsidRPr="007E5011">
        <w:rPr>
          <w:rFonts w:ascii="Times New Roman" w:hAnsi="Times New Roman"/>
          <w:b/>
          <w:i/>
        </w:rPr>
        <w:t>habeas corpus</w:t>
      </w:r>
      <w:r w:rsidRPr="007E5011">
        <w:rPr>
          <w:rFonts w:ascii="Times New Roman" w:hAnsi="Times New Roman"/>
        </w:rPr>
        <w:t>”, assegurando de maneira mais eficaz, o direito à liberdade.</w:t>
      </w:r>
    </w:p>
    <w:p w:rsidR="00C037AE" w:rsidRPr="007E5011" w:rsidRDefault="00C037AE" w:rsidP="00C037AE">
      <w:pPr>
        <w:spacing w:after="0" w:line="240" w:lineRule="auto"/>
        <w:ind w:firstLine="1400"/>
        <w:jc w:val="both"/>
        <w:rPr>
          <w:rFonts w:ascii="Times New Roman" w:hAnsi="Times New Roman"/>
        </w:rPr>
      </w:pPr>
      <w:r w:rsidRPr="007E5011">
        <w:rPr>
          <w:rFonts w:ascii="Times New Roman" w:hAnsi="Times New Roman"/>
        </w:rPr>
        <w:t>O “</w:t>
      </w:r>
      <w:r w:rsidRPr="007E5011">
        <w:rPr>
          <w:rFonts w:ascii="Times New Roman" w:hAnsi="Times New Roman"/>
          <w:b/>
          <w:i/>
        </w:rPr>
        <w:t>habeas corpus</w:t>
      </w:r>
      <w:r w:rsidRPr="007E5011">
        <w:rPr>
          <w:rFonts w:ascii="Times New Roman" w:hAnsi="Times New Roman"/>
        </w:rPr>
        <w:t>” é “</w:t>
      </w:r>
      <w:proofErr w:type="spellStart"/>
      <w:r w:rsidRPr="007E5011">
        <w:rPr>
          <w:rFonts w:ascii="Times New Roman" w:hAnsi="Times New Roman"/>
          <w:b/>
          <w:i/>
        </w:rPr>
        <w:t>remedium</w:t>
      </w:r>
      <w:proofErr w:type="spellEnd"/>
      <w:r w:rsidRPr="007E5011">
        <w:rPr>
          <w:rFonts w:ascii="Times New Roman" w:hAnsi="Times New Roman"/>
          <w:b/>
          <w:i/>
        </w:rPr>
        <w:t xml:space="preserve"> juris</w:t>
      </w:r>
      <w:r w:rsidRPr="007E5011">
        <w:rPr>
          <w:rFonts w:ascii="Times New Roman" w:hAnsi="Times New Roman"/>
        </w:rPr>
        <w:t xml:space="preserve">” destinado a garantir de modo rápido e imediato, a liberdade de locomoção. É a verdadeira garantia constitucional a amparar o direito </w:t>
      </w:r>
      <w:proofErr w:type="spellStart"/>
      <w:r w:rsidRPr="007E5011">
        <w:rPr>
          <w:rFonts w:ascii="Times New Roman" w:hAnsi="Times New Roman"/>
        </w:rPr>
        <w:t>a</w:t>
      </w:r>
      <w:proofErr w:type="spellEnd"/>
      <w:r w:rsidRPr="007E5011">
        <w:rPr>
          <w:rFonts w:ascii="Times New Roman" w:hAnsi="Times New Roman"/>
        </w:rPr>
        <w:t xml:space="preserve"> liberdade ambulatória do cidadão.</w:t>
      </w:r>
    </w:p>
    <w:p w:rsidR="00C037AE" w:rsidRPr="007E5011" w:rsidRDefault="00C037AE" w:rsidP="00C037AE">
      <w:pPr>
        <w:spacing w:after="0" w:line="240" w:lineRule="auto"/>
        <w:ind w:firstLine="1400"/>
        <w:jc w:val="both"/>
        <w:rPr>
          <w:rFonts w:ascii="Times New Roman" w:hAnsi="Times New Roman"/>
        </w:rPr>
      </w:pPr>
      <w:r w:rsidRPr="007E5011">
        <w:rPr>
          <w:rFonts w:ascii="Times New Roman" w:hAnsi="Times New Roman"/>
        </w:rPr>
        <w:t>Portanto, é princípio basilar em pedido de “</w:t>
      </w:r>
      <w:r w:rsidRPr="007E5011">
        <w:rPr>
          <w:rFonts w:ascii="Times New Roman" w:hAnsi="Times New Roman"/>
          <w:b/>
          <w:i/>
        </w:rPr>
        <w:t>habeas corpus</w:t>
      </w:r>
      <w:r w:rsidRPr="007E5011">
        <w:rPr>
          <w:rFonts w:ascii="Times New Roman" w:hAnsi="Times New Roman"/>
        </w:rPr>
        <w:t>” fazer estancar o constrangimento ilegal, ou a ameaça de um ilegal constrangimento, concretizado ou a se concretizar, imposto ou a ser imposto a qualquer cidadão.</w:t>
      </w:r>
    </w:p>
    <w:p w:rsidR="00C037AE" w:rsidRPr="007E5011" w:rsidRDefault="00C037AE" w:rsidP="00C037AE">
      <w:pPr>
        <w:spacing w:after="0" w:line="240" w:lineRule="auto"/>
        <w:ind w:firstLine="1400"/>
        <w:jc w:val="both"/>
        <w:rPr>
          <w:rFonts w:ascii="Times New Roman" w:hAnsi="Times New Roman"/>
        </w:rPr>
      </w:pPr>
      <w:r w:rsidRPr="007E5011">
        <w:rPr>
          <w:rFonts w:ascii="Times New Roman" w:hAnsi="Times New Roman"/>
        </w:rPr>
        <w:t xml:space="preserve">A liminar da Ordem se guia pelo pressuposto das medidas cautelares, que são o </w:t>
      </w:r>
      <w:r w:rsidRPr="007E5011">
        <w:rPr>
          <w:rFonts w:ascii="Times New Roman" w:hAnsi="Times New Roman"/>
          <w:b/>
          <w:i/>
        </w:rPr>
        <w:t>“periculum in mora”</w:t>
      </w:r>
      <w:r w:rsidRPr="007E5011">
        <w:rPr>
          <w:rFonts w:ascii="Times New Roman" w:hAnsi="Times New Roman"/>
        </w:rPr>
        <w:t xml:space="preserve"> e </w:t>
      </w:r>
      <w:r w:rsidRPr="007E5011">
        <w:rPr>
          <w:rFonts w:ascii="Times New Roman" w:hAnsi="Times New Roman"/>
          <w:b/>
          <w:i/>
        </w:rPr>
        <w:t>“</w:t>
      </w:r>
      <w:proofErr w:type="spellStart"/>
      <w:r w:rsidRPr="007E5011">
        <w:rPr>
          <w:rFonts w:ascii="Times New Roman" w:hAnsi="Times New Roman"/>
          <w:b/>
          <w:i/>
        </w:rPr>
        <w:t>fummus</w:t>
      </w:r>
      <w:proofErr w:type="spellEnd"/>
      <w:r w:rsidRPr="007E5011">
        <w:rPr>
          <w:rFonts w:ascii="Times New Roman" w:hAnsi="Times New Roman"/>
          <w:b/>
          <w:i/>
        </w:rPr>
        <w:t xml:space="preserve"> boni </w:t>
      </w:r>
      <w:proofErr w:type="spellStart"/>
      <w:r w:rsidRPr="007E5011">
        <w:rPr>
          <w:rFonts w:ascii="Times New Roman" w:hAnsi="Times New Roman"/>
          <w:b/>
          <w:i/>
        </w:rPr>
        <w:t>iure</w:t>
      </w:r>
      <w:proofErr w:type="spellEnd"/>
      <w:r w:rsidRPr="007E5011">
        <w:rPr>
          <w:rFonts w:ascii="Times New Roman" w:hAnsi="Times New Roman"/>
          <w:b/>
          <w:i/>
        </w:rPr>
        <w:t>”.</w:t>
      </w:r>
      <w:r w:rsidRPr="007E5011">
        <w:rPr>
          <w:rFonts w:ascii="Times New Roman" w:hAnsi="Times New Roman"/>
        </w:rPr>
        <w:t xml:space="preserve"> É por essas medidas que a eficácia se caracteriza, jugulando-se o arbítrio, o abuso de poder e de autoridade, cessando o constrangimento ilegal e a coação, até que o Sodalício reunido decida o mérito.</w:t>
      </w:r>
    </w:p>
    <w:p w:rsidR="00C037AE" w:rsidRPr="007E5011" w:rsidRDefault="00C037AE" w:rsidP="00C037AE">
      <w:pPr>
        <w:spacing w:after="0" w:line="240" w:lineRule="auto"/>
        <w:ind w:firstLine="1400"/>
        <w:jc w:val="both"/>
        <w:rPr>
          <w:rFonts w:ascii="Times New Roman" w:hAnsi="Times New Roman"/>
        </w:rPr>
      </w:pPr>
      <w:r w:rsidRPr="007E5011">
        <w:rPr>
          <w:rFonts w:ascii="Times New Roman" w:hAnsi="Times New Roman"/>
        </w:rPr>
        <w:t>A lei processual penal codificada, em seu Artigo 660, § 2</w:t>
      </w:r>
      <w:r w:rsidRPr="007E5011">
        <w:rPr>
          <w:rFonts w:ascii="Times New Roman" w:hAnsi="Times New Roman"/>
          <w:vertAlign w:val="superscript"/>
        </w:rPr>
        <w:t>o</w:t>
      </w:r>
      <w:r w:rsidRPr="007E5011">
        <w:rPr>
          <w:rFonts w:ascii="Times New Roman" w:hAnsi="Times New Roman"/>
        </w:rPr>
        <w:t>, contempla a concessão da liminar, haja vista que textualmente impõe: “</w:t>
      </w:r>
      <w:r w:rsidRPr="007E5011">
        <w:rPr>
          <w:rFonts w:ascii="Times New Roman" w:hAnsi="Times New Roman"/>
          <w:b/>
        </w:rPr>
        <w:t xml:space="preserve">Se os documentos que instruem a petição evidenciam a ilegalidade da coação, o juiz ou o tribunal ordenará que cesse imediatamente o </w:t>
      </w:r>
      <w:proofErr w:type="gramStart"/>
      <w:r w:rsidRPr="007E5011">
        <w:rPr>
          <w:rFonts w:ascii="Times New Roman" w:hAnsi="Times New Roman"/>
          <w:b/>
        </w:rPr>
        <w:t>constrangimento</w:t>
      </w:r>
      <w:r w:rsidRPr="007E5011">
        <w:rPr>
          <w:rFonts w:ascii="Times New Roman" w:hAnsi="Times New Roman"/>
        </w:rPr>
        <w:t>.”</w:t>
      </w:r>
      <w:proofErr w:type="gramEnd"/>
    </w:p>
    <w:p w:rsidR="00C037AE" w:rsidRPr="007E5011" w:rsidRDefault="00C037AE" w:rsidP="00C037AE">
      <w:pPr>
        <w:spacing w:after="0" w:line="240" w:lineRule="auto"/>
        <w:jc w:val="both"/>
        <w:rPr>
          <w:rFonts w:ascii="Times New Roman" w:hAnsi="Times New Roman"/>
        </w:rPr>
      </w:pPr>
    </w:p>
    <w:p w:rsidR="00C037AE" w:rsidRPr="007E5011" w:rsidRDefault="00C037AE" w:rsidP="00C037AE">
      <w:pPr>
        <w:pBdr>
          <w:bottom w:val="single" w:sz="4" w:space="1" w:color="auto"/>
        </w:pBdr>
        <w:spacing w:after="0" w:line="240" w:lineRule="auto"/>
        <w:jc w:val="both"/>
        <w:rPr>
          <w:rFonts w:ascii="Times New Roman" w:hAnsi="Times New Roman"/>
          <w:b/>
        </w:rPr>
      </w:pPr>
      <w:r w:rsidRPr="007E5011">
        <w:rPr>
          <w:rFonts w:ascii="Times New Roman" w:hAnsi="Times New Roman"/>
          <w:b/>
        </w:rPr>
        <w:t>III. DO PEDIDO</w:t>
      </w:r>
    </w:p>
    <w:p w:rsidR="00C037AE" w:rsidRPr="007E5011" w:rsidRDefault="00C037AE" w:rsidP="00C037AE">
      <w:pPr>
        <w:spacing w:after="0" w:line="240" w:lineRule="auto"/>
        <w:ind w:firstLine="1400"/>
        <w:jc w:val="both"/>
        <w:rPr>
          <w:rFonts w:ascii="Times New Roman" w:hAnsi="Times New Roman"/>
          <w:color w:val="000000"/>
        </w:rPr>
      </w:pPr>
    </w:p>
    <w:p w:rsidR="00C037AE" w:rsidRPr="007E5011" w:rsidRDefault="00C037AE" w:rsidP="00C037AE">
      <w:pPr>
        <w:spacing w:after="0" w:line="240" w:lineRule="auto"/>
        <w:ind w:firstLine="1400"/>
        <w:jc w:val="both"/>
        <w:rPr>
          <w:rFonts w:ascii="Times New Roman" w:hAnsi="Times New Roman"/>
        </w:rPr>
      </w:pPr>
      <w:r w:rsidRPr="007E5011">
        <w:rPr>
          <w:rFonts w:ascii="Times New Roman" w:hAnsi="Times New Roman"/>
        </w:rPr>
        <w:t xml:space="preserve">Assim, por estarem satisfeitas todas as exigências legais, </w:t>
      </w:r>
      <w:r w:rsidRPr="007E5011">
        <w:rPr>
          <w:rFonts w:ascii="Times New Roman" w:hAnsi="Times New Roman"/>
          <w:b/>
        </w:rPr>
        <w:t>REQUER</w:t>
      </w:r>
      <w:r w:rsidRPr="007E5011">
        <w:rPr>
          <w:rFonts w:ascii="Times New Roman" w:hAnsi="Times New Roman"/>
        </w:rPr>
        <w:t xml:space="preserve"> aos Prudentíssimos Jurisconsultos que:</w:t>
      </w:r>
    </w:p>
    <w:p w:rsidR="00C037AE" w:rsidRPr="007E5011" w:rsidRDefault="00C037AE" w:rsidP="00C037AE">
      <w:pPr>
        <w:spacing w:after="0" w:line="240" w:lineRule="auto"/>
        <w:ind w:firstLine="1400"/>
        <w:jc w:val="both"/>
        <w:rPr>
          <w:rFonts w:ascii="Times New Roman" w:hAnsi="Times New Roman"/>
        </w:rPr>
      </w:pPr>
    </w:p>
    <w:p w:rsidR="00C037AE" w:rsidRPr="007E5011" w:rsidRDefault="00C037AE" w:rsidP="00C037AE">
      <w:pPr>
        <w:spacing w:after="0" w:line="240" w:lineRule="auto"/>
        <w:ind w:firstLine="1400"/>
        <w:jc w:val="both"/>
        <w:rPr>
          <w:rFonts w:ascii="Times New Roman" w:hAnsi="Times New Roman"/>
        </w:rPr>
      </w:pPr>
      <w:proofErr w:type="gramStart"/>
      <w:r w:rsidRPr="007E5011">
        <w:rPr>
          <w:rFonts w:ascii="Times New Roman" w:hAnsi="Times New Roman"/>
        </w:rPr>
        <w:t>a) Seja</w:t>
      </w:r>
      <w:proofErr w:type="gramEnd"/>
      <w:r w:rsidRPr="007E5011">
        <w:rPr>
          <w:rFonts w:ascii="Times New Roman" w:hAnsi="Times New Roman"/>
        </w:rPr>
        <w:t xml:space="preserve"> concedida liminarmente a ordem de </w:t>
      </w:r>
      <w:r w:rsidRPr="007E5011">
        <w:rPr>
          <w:rFonts w:ascii="Times New Roman" w:hAnsi="Times New Roman"/>
          <w:b/>
          <w:i/>
        </w:rPr>
        <w:t>Habeas Corpus</w:t>
      </w:r>
      <w:r w:rsidRPr="007E5011">
        <w:rPr>
          <w:rFonts w:ascii="Times New Roman" w:hAnsi="Times New Roman"/>
        </w:rPr>
        <w:t>, cessando o evidente constrangimento ilegal que o paciente vem sofrendo;</w:t>
      </w:r>
    </w:p>
    <w:p w:rsidR="00C037AE" w:rsidRPr="007E5011" w:rsidRDefault="00C037AE" w:rsidP="00C037AE">
      <w:pPr>
        <w:spacing w:after="0" w:line="240" w:lineRule="auto"/>
        <w:ind w:firstLine="1400"/>
        <w:jc w:val="both"/>
        <w:rPr>
          <w:rFonts w:ascii="Times New Roman" w:hAnsi="Times New Roman"/>
        </w:rPr>
      </w:pPr>
    </w:p>
    <w:p w:rsidR="00C037AE" w:rsidRPr="007E5011" w:rsidRDefault="00C037AE" w:rsidP="00C037AE">
      <w:pPr>
        <w:spacing w:after="0" w:line="240" w:lineRule="auto"/>
        <w:ind w:firstLine="1400"/>
        <w:jc w:val="both"/>
        <w:rPr>
          <w:rFonts w:ascii="Times New Roman" w:hAnsi="Times New Roman"/>
        </w:rPr>
      </w:pPr>
      <w:proofErr w:type="gramStart"/>
      <w:r w:rsidRPr="007E5011">
        <w:rPr>
          <w:rFonts w:ascii="Times New Roman" w:hAnsi="Times New Roman"/>
        </w:rPr>
        <w:t>b) Seja</w:t>
      </w:r>
      <w:proofErr w:type="gramEnd"/>
      <w:r w:rsidRPr="007E5011">
        <w:rPr>
          <w:rFonts w:ascii="Times New Roman" w:hAnsi="Times New Roman"/>
        </w:rPr>
        <w:t xml:space="preserve"> expedido o competente ALVARÁ DE SOLTURA EM NOME DE XXXXX, sendo posteriormente colocado em liberdade e a Ação Penal a que responde, ora sob a elevadíssima apreciação dessa Aureolada Câmara, receba o remédio necessário, qual seja, o seu trancamento, sustando seus efeitos contra o paciente, e assim seja feita a tão desejada e esperada </w:t>
      </w:r>
      <w:r w:rsidRPr="007E5011">
        <w:rPr>
          <w:rFonts w:ascii="Times New Roman" w:hAnsi="Times New Roman"/>
          <w:b/>
        </w:rPr>
        <w:t>JUSTIÇA</w:t>
      </w:r>
      <w:r w:rsidRPr="007E5011">
        <w:rPr>
          <w:rFonts w:ascii="Times New Roman" w:hAnsi="Times New Roman"/>
        </w:rPr>
        <w:t>.</w:t>
      </w:r>
    </w:p>
    <w:p w:rsidR="00C037AE" w:rsidRPr="007E5011" w:rsidRDefault="00C037AE" w:rsidP="00C037AE">
      <w:pPr>
        <w:spacing w:after="0" w:line="240" w:lineRule="auto"/>
        <w:jc w:val="both"/>
        <w:rPr>
          <w:rFonts w:ascii="Times New Roman" w:hAnsi="Times New Roman"/>
          <w:color w:val="000000"/>
        </w:rPr>
      </w:pPr>
    </w:p>
    <w:p w:rsidR="00C037AE" w:rsidRPr="007E5011" w:rsidRDefault="00C037AE" w:rsidP="00C037AE">
      <w:pPr>
        <w:spacing w:after="0" w:line="240" w:lineRule="auto"/>
        <w:ind w:firstLine="3261"/>
        <w:jc w:val="both"/>
        <w:rPr>
          <w:rFonts w:ascii="Times New Roman" w:hAnsi="Times New Roman"/>
          <w:color w:val="000000"/>
        </w:rPr>
      </w:pPr>
      <w:r w:rsidRPr="007E5011">
        <w:rPr>
          <w:rFonts w:ascii="Times New Roman" w:hAnsi="Times New Roman"/>
          <w:color w:val="000000"/>
        </w:rPr>
        <w:t>Nesses Termos,</w:t>
      </w:r>
    </w:p>
    <w:p w:rsidR="00C037AE" w:rsidRPr="007E5011" w:rsidRDefault="00C037AE" w:rsidP="00C037AE">
      <w:pPr>
        <w:spacing w:after="0" w:line="240" w:lineRule="auto"/>
        <w:ind w:firstLine="3261"/>
        <w:jc w:val="both"/>
        <w:rPr>
          <w:rFonts w:ascii="Times New Roman" w:hAnsi="Times New Roman"/>
          <w:color w:val="000000"/>
        </w:rPr>
      </w:pPr>
      <w:r w:rsidRPr="007E5011">
        <w:rPr>
          <w:rFonts w:ascii="Times New Roman" w:hAnsi="Times New Roman"/>
          <w:color w:val="000000"/>
        </w:rPr>
        <w:t>Pede Deferimento.</w:t>
      </w:r>
    </w:p>
    <w:p w:rsidR="00C037AE" w:rsidRPr="007E5011" w:rsidRDefault="00C037AE" w:rsidP="00C037AE">
      <w:pPr>
        <w:spacing w:after="0" w:line="240" w:lineRule="auto"/>
        <w:ind w:firstLine="3261"/>
        <w:jc w:val="both"/>
        <w:rPr>
          <w:rFonts w:ascii="Times New Roman" w:hAnsi="Times New Roman"/>
          <w:color w:val="000000"/>
        </w:rPr>
      </w:pPr>
    </w:p>
    <w:p w:rsidR="00C037AE" w:rsidRPr="007E5011" w:rsidRDefault="00C037AE" w:rsidP="00C037AE">
      <w:pPr>
        <w:spacing w:after="0" w:line="240" w:lineRule="auto"/>
        <w:ind w:firstLine="3261"/>
        <w:jc w:val="both"/>
        <w:rPr>
          <w:rFonts w:ascii="Times New Roman" w:hAnsi="Times New Roman"/>
          <w:color w:val="000000"/>
        </w:rPr>
      </w:pPr>
      <w:r w:rsidRPr="007E5011">
        <w:rPr>
          <w:rFonts w:ascii="Times New Roman" w:hAnsi="Times New Roman"/>
          <w:color w:val="000000"/>
        </w:rPr>
        <w:t>[Local], [dia] de [mês] de [ano].</w:t>
      </w:r>
    </w:p>
    <w:p w:rsidR="00C037AE" w:rsidRPr="007E5011" w:rsidRDefault="00C037AE" w:rsidP="00C037AE">
      <w:pPr>
        <w:spacing w:after="0" w:line="240" w:lineRule="auto"/>
        <w:ind w:firstLine="3261"/>
        <w:jc w:val="both"/>
        <w:rPr>
          <w:rFonts w:ascii="Times New Roman" w:hAnsi="Times New Roman"/>
          <w:color w:val="000000"/>
        </w:rPr>
      </w:pPr>
    </w:p>
    <w:p w:rsidR="00C037AE" w:rsidRPr="007E5011" w:rsidRDefault="00C037AE" w:rsidP="00C037AE">
      <w:pPr>
        <w:spacing w:after="0" w:line="240" w:lineRule="auto"/>
        <w:ind w:firstLine="3261"/>
        <w:jc w:val="both"/>
        <w:rPr>
          <w:rFonts w:ascii="Times New Roman" w:hAnsi="Times New Roman"/>
          <w:color w:val="000000"/>
        </w:rPr>
      </w:pPr>
      <w:r w:rsidRPr="007E5011">
        <w:rPr>
          <w:rFonts w:ascii="Times New Roman" w:hAnsi="Times New Roman"/>
          <w:color w:val="000000"/>
        </w:rPr>
        <w:t>[Assinatura do Advogado]</w:t>
      </w:r>
    </w:p>
    <w:p w:rsidR="00C037AE" w:rsidRPr="007E5011" w:rsidRDefault="00C037AE" w:rsidP="00C037AE">
      <w:pPr>
        <w:spacing w:after="0" w:line="240" w:lineRule="auto"/>
        <w:ind w:firstLine="3261"/>
        <w:rPr>
          <w:rFonts w:ascii="Times New Roman" w:hAnsi="Times New Roman"/>
          <w:color w:val="000000"/>
        </w:rPr>
      </w:pPr>
      <w:r w:rsidRPr="007E5011">
        <w:rPr>
          <w:rFonts w:ascii="Times New Roman" w:hAnsi="Times New Roman"/>
          <w:color w:val="000000"/>
        </w:rPr>
        <w:t>Nome do Advogado</w:t>
      </w:r>
    </w:p>
    <w:p w:rsidR="00C037AE" w:rsidRPr="007E5011" w:rsidRDefault="00C037AE" w:rsidP="00C037AE">
      <w:pPr>
        <w:spacing w:after="0" w:line="240" w:lineRule="auto"/>
        <w:ind w:firstLine="3261"/>
        <w:jc w:val="both"/>
        <w:rPr>
          <w:rFonts w:ascii="Times New Roman" w:hAnsi="Times New Roman"/>
          <w:color w:val="000000"/>
        </w:rPr>
      </w:pPr>
      <w:r w:rsidRPr="007E5011">
        <w:rPr>
          <w:rFonts w:ascii="Times New Roman" w:hAnsi="Times New Roman"/>
          <w:color w:val="000000"/>
        </w:rPr>
        <w:t>[Número de Inscrição na OAB]</w:t>
      </w:r>
    </w:p>
    <w:p w:rsidR="002055BF" w:rsidRDefault="00C037AE" w:rsidP="00C037AE">
      <w:r w:rsidRPr="007E5011">
        <w:rPr>
          <w:rFonts w:ascii="Times New Roman" w:hAnsi="Times New Roman"/>
          <w:color w:val="000000"/>
        </w:rPr>
        <w:br w:type="page"/>
      </w:r>
    </w:p>
    <w:sectPr w:rsidR="002055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7AE"/>
    <w:rsid w:val="002055BF"/>
    <w:rsid w:val="00C037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1C949-F807-4009-A58D-9F483FA6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037AE"/>
    <w:pPr>
      <w:spacing w:after="200" w:line="276" w:lineRule="auto"/>
    </w:pPr>
    <w:rPr>
      <w:rFonts w:ascii="Calibri" w:eastAsia="Calibri" w:hAnsi="Calibri" w:cs="Times New Roman"/>
    </w:rPr>
  </w:style>
  <w:style w:type="paragraph" w:styleId="Ttulo3">
    <w:name w:val="heading 3"/>
    <w:basedOn w:val="Normal"/>
    <w:next w:val="Normal"/>
    <w:link w:val="Ttulo3Char"/>
    <w:qFormat/>
    <w:rsid w:val="00C037AE"/>
    <w:pPr>
      <w:keepNext/>
      <w:suppressAutoHyphens/>
      <w:spacing w:before="240" w:after="60" w:line="240" w:lineRule="auto"/>
      <w:outlineLvl w:val="2"/>
    </w:pPr>
    <w:rPr>
      <w:rFonts w:ascii="Arial" w:eastAsia="Times New Roman" w:hAnsi="Arial" w:cs="Arial"/>
      <w:b/>
      <w:bCs/>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C037AE"/>
    <w:rPr>
      <w:rFonts w:ascii="Arial" w:eastAsia="Times New Roman" w:hAnsi="Arial" w:cs="Arial"/>
      <w:b/>
      <w:bCs/>
      <w:sz w:val="26"/>
      <w:szCs w:val="26"/>
      <w:lang w:eastAsia="ar-SA"/>
    </w:rPr>
  </w:style>
  <w:style w:type="paragraph" w:styleId="Corpodetexto">
    <w:name w:val="Body Text"/>
    <w:basedOn w:val="Normal"/>
    <w:link w:val="CorpodetextoChar"/>
    <w:semiHidden/>
    <w:unhideWhenUsed/>
    <w:rsid w:val="00C037AE"/>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CorpodetextoChar">
    <w:name w:val="Corpo de texto Char"/>
    <w:basedOn w:val="Fontepargpadro"/>
    <w:link w:val="Corpodetexto"/>
    <w:semiHidden/>
    <w:rsid w:val="00C037AE"/>
    <w:rPr>
      <w:rFonts w:ascii="Times New Roman" w:eastAsia="SimSun" w:hAnsi="Times New Roman" w:cs="Mangal"/>
      <w:kern w:val="2"/>
      <w:sz w:val="24"/>
      <w:szCs w:val="24"/>
      <w:lang w:eastAsia="hi-IN" w:bidi="hi-IN"/>
    </w:rPr>
  </w:style>
  <w:style w:type="paragraph" w:styleId="NormalWeb">
    <w:name w:val="Normal (Web)"/>
    <w:basedOn w:val="Normal"/>
    <w:uiPriority w:val="99"/>
    <w:unhideWhenUsed/>
    <w:rsid w:val="00C037A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ListParagraph">
    <w:name w:val="List Paragraph"/>
    <w:basedOn w:val="Normal"/>
    <w:rsid w:val="00C037AE"/>
    <w:pPr>
      <w:spacing w:after="0" w:line="240" w:lineRule="auto"/>
      <w:ind w:left="720"/>
      <w:contextualSpacing/>
      <w:jc w:val="both"/>
    </w:pPr>
    <w:rPr>
      <w:rFonts w:eastAsia="Times New Roman"/>
    </w:rPr>
  </w:style>
  <w:style w:type="character" w:customStyle="1" w:styleId="text12black">
    <w:name w:val="text12black"/>
    <w:rsid w:val="00C03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2908</Words>
  <Characters>15706</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 Santos</dc:creator>
  <cp:keywords/>
  <dc:description/>
  <cp:lastModifiedBy>Igr Santos</cp:lastModifiedBy>
  <cp:revision>1</cp:revision>
  <dcterms:created xsi:type="dcterms:W3CDTF">2016-12-20T16:58:00Z</dcterms:created>
  <dcterms:modified xsi:type="dcterms:W3CDTF">2016-12-20T16:58:00Z</dcterms:modified>
</cp:coreProperties>
</file>