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1F44EB" w:rsidRPr="00973435" w:rsidRDefault="001F44EB" w:rsidP="001F4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b/>
          <w:bCs/>
          <w:lang w:eastAsia="pt-BR"/>
        </w:rPr>
        <w:t>RAZÕES DE RECURSO EM SENTIDO ESTRITO - HOMICÍDIO</w:t>
      </w:r>
    </w:p>
    <w:p w:rsidR="001F44EB" w:rsidRPr="00973435" w:rsidRDefault="001F44EB" w:rsidP="001F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b/>
          <w:bCs/>
          <w:lang w:eastAsia="pt-BR"/>
        </w:rPr>
        <w:t xml:space="preserve">RECORRENTE: </w:t>
      </w:r>
      <w:r w:rsidRPr="00973435">
        <w:rPr>
          <w:rFonts w:ascii="Times New Roman" w:hAnsi="Times New Roman"/>
          <w:b/>
        </w:rPr>
        <w:t>FULANO DE TAL</w:t>
      </w:r>
    </w:p>
    <w:p w:rsidR="001F44EB" w:rsidRPr="00973435" w:rsidRDefault="001F44EB" w:rsidP="001F4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b/>
          <w:bCs/>
          <w:lang w:eastAsia="pt-BR"/>
        </w:rPr>
        <w:t>RECORRIDO: Justiça Pública</w:t>
      </w:r>
    </w:p>
    <w:p w:rsidR="001F44EB" w:rsidRPr="00973435" w:rsidRDefault="001F44EB" w:rsidP="001F44EB">
      <w:pPr>
        <w:tabs>
          <w:tab w:val="left" w:pos="6240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973435">
        <w:rPr>
          <w:rFonts w:ascii="Times New Roman" w:hAnsi="Times New Roman"/>
          <w:b/>
        </w:rPr>
        <w:t xml:space="preserve">Processo nº: 0000000000                                          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Egrégio Tribunal de Justiça,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Colenda Câmara,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Douto Procurador de Justiça,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Em que pese o indiscutível saber jurídico do Meritíssimo Juiz </w:t>
      </w:r>
      <w:r w:rsidRPr="00973435">
        <w:rPr>
          <w:rFonts w:ascii="Times New Roman" w:eastAsia="Times New Roman" w:hAnsi="Times New Roman"/>
          <w:i/>
          <w:lang w:eastAsia="pt-BR"/>
        </w:rPr>
        <w:t>a quo</w:t>
      </w:r>
      <w:r w:rsidRPr="00973435">
        <w:rPr>
          <w:rFonts w:ascii="Times New Roman" w:eastAsia="Times New Roman" w:hAnsi="Times New Roman"/>
          <w:lang w:eastAsia="pt-BR"/>
        </w:rPr>
        <w:t>, impõe-se a reforma da respeitável sentença que pronunciou o recorrente, pelas razões de fato e de direito a seguir expostas:</w:t>
      </w:r>
      <w:r w:rsidRPr="00973435">
        <w:rPr>
          <w:rFonts w:ascii="Times New Roman" w:hAnsi="Times New Roman"/>
          <w:b/>
        </w:rPr>
        <w:t xml:space="preserve">                                                       </w:t>
      </w: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firstLine="1985"/>
        <w:jc w:val="right"/>
        <w:rPr>
          <w:rFonts w:ascii="Times New Roman" w:hAnsi="Times New Roman"/>
          <w:b/>
        </w:rPr>
      </w:pP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973435">
        <w:rPr>
          <w:rFonts w:ascii="Times New Roman" w:hAnsi="Times New Roman"/>
          <w:b/>
        </w:rPr>
        <w:t>I- DA SINOPSE FÁTICA</w:t>
      </w:r>
    </w:p>
    <w:p w:rsidR="001F44EB" w:rsidRPr="00973435" w:rsidRDefault="001F44EB" w:rsidP="001F44EB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1F44EB" w:rsidRPr="00973435" w:rsidRDefault="001F44EB" w:rsidP="001F44EB">
      <w:pPr>
        <w:spacing w:after="0" w:line="240" w:lineRule="auto"/>
        <w:ind w:right="-1" w:firstLine="1440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Constata-se do caderno processual que o recorrente Fulano de Tal, em companhia dos também acusados, __________, __________ e __________, teriam ceifado a vida da vítima __________, em 00 de novembro de 0000, consoante as lesões descritas no laudo de fls. 00-00, razão pela qual encontram-se capitulados por infringirem o art.121, § 2°, I, III e IV do Código Penal.</w:t>
      </w:r>
    </w:p>
    <w:p w:rsidR="001F44EB" w:rsidRPr="00973435" w:rsidRDefault="001F44EB" w:rsidP="001F44EB">
      <w:pPr>
        <w:spacing w:after="0" w:line="240" w:lineRule="auto"/>
        <w:ind w:firstLine="1440"/>
        <w:jc w:val="both"/>
        <w:rPr>
          <w:rFonts w:ascii="Times New Roman" w:hAnsi="Times New Roman"/>
          <w:shd w:val="clear" w:color="auto" w:fill="FFFFFF"/>
        </w:rPr>
      </w:pPr>
      <w:r w:rsidRPr="00973435">
        <w:rPr>
          <w:rFonts w:ascii="Times New Roman" w:hAnsi="Times New Roman"/>
          <w:shd w:val="clear" w:color="auto" w:fill="FFFFFF"/>
        </w:rPr>
        <w:t xml:space="preserve">No dia aprazado para realização da audiência de instrução, onde foram ouvidas as testemunhas descritas na sentença de pronúncia. Foram ouvidos os </w:t>
      </w:r>
      <w:proofErr w:type="spellStart"/>
      <w:proofErr w:type="gramStart"/>
      <w:r w:rsidRPr="00973435">
        <w:rPr>
          <w:rFonts w:ascii="Times New Roman" w:hAnsi="Times New Roman"/>
          <w:shd w:val="clear" w:color="auto" w:fill="FFFFFF"/>
        </w:rPr>
        <w:t>denunciados,dentre</w:t>
      </w:r>
      <w:proofErr w:type="spellEnd"/>
      <w:proofErr w:type="gramEnd"/>
      <w:r w:rsidRPr="009734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973435">
        <w:rPr>
          <w:rFonts w:ascii="Times New Roman" w:hAnsi="Times New Roman"/>
          <w:shd w:val="clear" w:color="auto" w:fill="FFFFFF"/>
        </w:rPr>
        <w:t>eles,o</w:t>
      </w:r>
      <w:proofErr w:type="spellEnd"/>
      <w:r w:rsidRPr="00973435">
        <w:rPr>
          <w:rFonts w:ascii="Times New Roman" w:hAnsi="Times New Roman"/>
          <w:shd w:val="clear" w:color="auto" w:fill="FFFFFF"/>
        </w:rPr>
        <w:t xml:space="preserve"> ora recorrente que negaram veementemente a participação no crime.</w:t>
      </w:r>
    </w:p>
    <w:p w:rsidR="001F44EB" w:rsidRPr="00973435" w:rsidRDefault="001F44EB" w:rsidP="001F44EB">
      <w:pPr>
        <w:spacing w:after="0" w:line="240" w:lineRule="auto"/>
        <w:ind w:firstLine="1440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Em sede de alegações finais, o Ministério Público pugnou pela pronúncia do recorrente em todos os termos da denúncia, por acreditar na existência de prova de materialidade do crime e indícios suficientes de autoria ou participação do recorrente na ação criminosa.</w:t>
      </w:r>
    </w:p>
    <w:p w:rsidR="001F44EB" w:rsidRPr="00973435" w:rsidRDefault="001F44EB" w:rsidP="001F44EB">
      <w:pPr>
        <w:spacing w:after="0" w:line="240" w:lineRule="auto"/>
        <w:ind w:firstLine="1440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A defesa do recorrente pleiteou a improcedência da denúncia e consequentemente pela impronúncia e, alternativamente, se assim não entendesse o Douto Juízo </w:t>
      </w:r>
      <w:r w:rsidRPr="00973435">
        <w:rPr>
          <w:rFonts w:ascii="Times New Roman" w:eastAsia="Times New Roman" w:hAnsi="Times New Roman"/>
          <w:i/>
          <w:lang w:eastAsia="pt-BR"/>
        </w:rPr>
        <w:t>a quo,</w:t>
      </w:r>
      <w:r w:rsidRPr="00973435">
        <w:rPr>
          <w:rFonts w:ascii="Times New Roman" w:eastAsia="Times New Roman" w:hAnsi="Times New Roman"/>
          <w:lang w:eastAsia="pt-BR"/>
        </w:rPr>
        <w:t xml:space="preserve"> fosse tal delito desclassificado para o crime de lesão corporal no artigo 129 do Código Penal.</w:t>
      </w:r>
    </w:p>
    <w:p w:rsidR="001F44EB" w:rsidRPr="00973435" w:rsidRDefault="001F44EB" w:rsidP="001F44EB">
      <w:pPr>
        <w:spacing w:after="0" w:line="240" w:lineRule="auto"/>
        <w:ind w:firstLine="1440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Assim, sabido é que o direito é FATO e este tem que ser analisado sem paixão para se enquadrar no núcleo previsto na legislação. A lei não pode ser aplicada de maneira fria, ela é apenas um parâmetro para que o Julgador possa chegar a um juízo de valor, levando em consideração todas as peculiaridades dos fatos.</w:t>
      </w:r>
    </w:p>
    <w:p w:rsidR="001F44EB" w:rsidRPr="00973435" w:rsidRDefault="001F44EB" w:rsidP="001F44EB">
      <w:pPr>
        <w:spacing w:after="0" w:line="240" w:lineRule="auto"/>
        <w:ind w:firstLine="1440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  <w:shd w:val="clear" w:color="auto" w:fill="FFFFFF"/>
        </w:rPr>
        <w:t>Em síntese, são os fatos.</w:t>
      </w:r>
    </w:p>
    <w:p w:rsidR="001F44EB" w:rsidRPr="00973435" w:rsidRDefault="001F44EB" w:rsidP="001F44EB">
      <w:pPr>
        <w:pStyle w:val="info"/>
        <w:pBdr>
          <w:bottom w:val="single" w:sz="4" w:space="1" w:color="auto"/>
        </w:pBdr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1F44EB" w:rsidRPr="00973435" w:rsidRDefault="001F44EB" w:rsidP="001F44EB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sz w:val="22"/>
          <w:szCs w:val="22"/>
        </w:rPr>
      </w:pPr>
      <w:r w:rsidRPr="00973435">
        <w:rPr>
          <w:b/>
          <w:sz w:val="22"/>
          <w:szCs w:val="22"/>
        </w:rPr>
        <w:t xml:space="preserve">II. DA FUNDAMENTAÇÃO JURÍDICA </w:t>
      </w:r>
    </w:p>
    <w:p w:rsidR="001F44EB" w:rsidRPr="00973435" w:rsidRDefault="001F44EB" w:rsidP="001F44EB">
      <w:pPr>
        <w:pStyle w:val="info"/>
        <w:spacing w:before="0" w:beforeAutospacing="0" w:after="0" w:afterAutospacing="0"/>
        <w:ind w:right="-1" w:firstLine="1440"/>
        <w:jc w:val="both"/>
        <w:rPr>
          <w:bCs/>
          <w:sz w:val="22"/>
          <w:szCs w:val="22"/>
        </w:rPr>
      </w:pPr>
    </w:p>
    <w:p w:rsidR="001F44EB" w:rsidRPr="00973435" w:rsidRDefault="001F44EB" w:rsidP="001F44EB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973435">
        <w:rPr>
          <w:rFonts w:ascii="Times New Roman" w:hAnsi="Times New Roman"/>
          <w:b/>
        </w:rPr>
        <w:t>A) DA AUSÊNCIA DE PROVAS. ABSOLVIÇÃO. ENTEDIMENTO DA JURISPRUDÊNCIA.</w:t>
      </w:r>
    </w:p>
    <w:p w:rsidR="001F44EB" w:rsidRPr="00973435" w:rsidRDefault="001F44EB" w:rsidP="001F44EB">
      <w:pPr>
        <w:spacing w:after="0" w:line="240" w:lineRule="auto"/>
        <w:ind w:right="-1" w:firstLine="1418"/>
        <w:jc w:val="both"/>
        <w:rPr>
          <w:rStyle w:val="Forte"/>
          <w:rFonts w:ascii="Times New Roman" w:hAnsi="Times New Roman"/>
          <w:i/>
          <w:iCs/>
          <w:bdr w:val="none" w:sz="0" w:space="0" w:color="auto" w:frame="1"/>
          <w:shd w:val="clear" w:color="auto" w:fill="FFFFFF"/>
        </w:rPr>
      </w:pP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 xml:space="preserve">Eméritos Julgadores, a bem da verdade, a prova </w:t>
      </w:r>
      <w:proofErr w:type="spellStart"/>
      <w:r w:rsidRPr="00973435">
        <w:rPr>
          <w:sz w:val="22"/>
          <w:szCs w:val="22"/>
        </w:rPr>
        <w:t>judicializada</w:t>
      </w:r>
      <w:proofErr w:type="spellEnd"/>
      <w:r w:rsidRPr="00973435">
        <w:rPr>
          <w:sz w:val="22"/>
          <w:szCs w:val="22"/>
        </w:rPr>
        <w:t>, é completamente estéril e infecunda, no sentido de corroborar com a exordial acusatória, haja vista, que o Titular da Ação, não conseguiu arregimentar uma única voz, isenta e confiável, que depusesse contra o réu, no intuito de incriminá-lo do delito que lhe é graciosamente capitulado.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i/>
          <w:sz w:val="22"/>
          <w:szCs w:val="22"/>
        </w:rPr>
      </w:pPr>
      <w:r w:rsidRPr="00973435">
        <w:rPr>
          <w:sz w:val="22"/>
          <w:szCs w:val="22"/>
        </w:rPr>
        <w:t xml:space="preserve">Assim, ante a manifesta anemia probatória hospedada na presente demanda, impossível é sazonar-se reprimenda penal contra o réu, embora a mesma seja perseguida, de forma equivocada, pelo denodado integrante do </w:t>
      </w:r>
      <w:r w:rsidRPr="00973435">
        <w:rPr>
          <w:i/>
          <w:sz w:val="22"/>
          <w:szCs w:val="22"/>
        </w:rPr>
        <w:t>parquet.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 xml:space="preserve">Assinale, que para referendar-se uma condenação na esfera penal, </w:t>
      </w:r>
      <w:r w:rsidRPr="00973435">
        <w:rPr>
          <w:i/>
          <w:sz w:val="22"/>
          <w:szCs w:val="22"/>
        </w:rPr>
        <w:t>mister</w:t>
      </w:r>
      <w:r w:rsidRPr="00973435">
        <w:rPr>
          <w:sz w:val="22"/>
          <w:szCs w:val="22"/>
        </w:rPr>
        <w:t xml:space="preserve"> que a autoria e a culpabilidade resultem incontroversas. Contrário senso, a absolvição se impõe por critério de justiça, visto que, o ônus da acusação recai sobre o artífice da peça acusatória. Ademais, </w:t>
      </w:r>
      <w:r w:rsidRPr="00973435">
        <w:rPr>
          <w:sz w:val="22"/>
          <w:szCs w:val="22"/>
        </w:rPr>
        <w:lastRenderedPageBreak/>
        <w:t>o</w:t>
      </w:r>
      <w:r w:rsidRPr="00973435">
        <w:rPr>
          <w:sz w:val="22"/>
          <w:szCs w:val="22"/>
          <w:shd w:val="clear" w:color="auto" w:fill="FFFFFF"/>
        </w:rPr>
        <w:t xml:space="preserve"> Direito Penal não opera com conjecturas ou probabilidades. Sem certeza total e plena da autoria e da culpabilidade, não podendo o Juízo criminal proferir condenação".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 xml:space="preserve">Constata-se do acervo probatório, que as provas carreadas aos autos são frágeis e de pouco valor, haja vista que nos depoimentos dos familiares da Vítima, na condição de declarantes, estas </w:t>
      </w:r>
      <w:r w:rsidRPr="00973435">
        <w:rPr>
          <w:b/>
          <w:i/>
          <w:sz w:val="22"/>
          <w:szCs w:val="22"/>
          <w:u w:val="single"/>
        </w:rPr>
        <w:t>reconheceram o quanto o vitimado João Salvador, era detentor de uma personalidade agressiva e possui inúmeros inimigos, pois se envolvia corriqueiramente em brigas</w:t>
      </w:r>
      <w:r w:rsidRPr="00973435">
        <w:rPr>
          <w:sz w:val="22"/>
          <w:szCs w:val="22"/>
        </w:rPr>
        <w:t xml:space="preserve">, a exemplo </w:t>
      </w:r>
      <w:proofErr w:type="spellStart"/>
      <w:r w:rsidRPr="00973435">
        <w:rPr>
          <w:sz w:val="22"/>
          <w:szCs w:val="22"/>
        </w:rPr>
        <w:t>da</w:t>
      </w:r>
      <w:proofErr w:type="spellEnd"/>
      <w:r w:rsidRPr="00973435">
        <w:rPr>
          <w:sz w:val="22"/>
          <w:szCs w:val="22"/>
        </w:rPr>
        <w:t xml:space="preserve"> que ocorrera na festa da vitória do “Candidato X”, quando aquele, se envolveu numa enorme confusão com os rapazes da casa do bolo; e a partir desse fato começou a receber ameaças, ameaças estas que são comprovadas nas declarações da Sra. __________, __________ e __________, respectivamente mãe, irmão e namorada da vítima.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b/>
          <w:i/>
          <w:sz w:val="22"/>
          <w:szCs w:val="22"/>
          <w:shd w:val="clear" w:color="auto" w:fill="FFFFFF"/>
        </w:rPr>
      </w:pPr>
      <w:r w:rsidRPr="00973435">
        <w:rPr>
          <w:sz w:val="22"/>
          <w:szCs w:val="22"/>
        </w:rPr>
        <w:t xml:space="preserve">Ademais, todos os termos de declarações encartado aos autos </w:t>
      </w:r>
      <w:r w:rsidRPr="00973435">
        <w:rPr>
          <w:b/>
          <w:i/>
          <w:sz w:val="22"/>
          <w:szCs w:val="22"/>
        </w:rPr>
        <w:t xml:space="preserve">demonstram com clareza </w:t>
      </w:r>
      <w:r w:rsidRPr="00973435">
        <w:rPr>
          <w:b/>
          <w:i/>
          <w:sz w:val="22"/>
          <w:szCs w:val="22"/>
          <w:u w:val="single"/>
        </w:rPr>
        <w:t>A INEXISTÊNCIA</w:t>
      </w:r>
      <w:r w:rsidRPr="00973435">
        <w:rPr>
          <w:b/>
          <w:i/>
          <w:sz w:val="22"/>
          <w:szCs w:val="22"/>
        </w:rPr>
        <w:t xml:space="preserve"> de indícios suficientes de autoria que possa ensejar um decreto condenatório, além do que, no caso dos autos, </w:t>
      </w:r>
      <w:r w:rsidRPr="00973435">
        <w:rPr>
          <w:b/>
          <w:i/>
          <w:sz w:val="22"/>
          <w:szCs w:val="22"/>
          <w:u w:val="single"/>
        </w:rPr>
        <w:t xml:space="preserve">TODO </w:t>
      </w:r>
      <w:r w:rsidRPr="00973435">
        <w:rPr>
          <w:b/>
          <w:i/>
          <w:sz w:val="22"/>
          <w:szCs w:val="22"/>
          <w:u w:val="single"/>
          <w:shd w:val="clear" w:color="auto" w:fill="FFFFFF"/>
        </w:rPr>
        <w:t>O CONJUNTO PROBATÓRIO REÚNE APENAS</w:t>
      </w:r>
      <w:r w:rsidRPr="00973435">
        <w:rPr>
          <w:rStyle w:val="apple-converted-space"/>
          <w:b/>
          <w:i/>
          <w:sz w:val="22"/>
          <w:szCs w:val="22"/>
          <w:u w:val="single"/>
          <w:shd w:val="clear" w:color="auto" w:fill="FFFFFF"/>
        </w:rPr>
        <w:t> </w:t>
      </w:r>
      <w:r w:rsidRPr="00973435">
        <w:rPr>
          <w:b/>
          <w:bCs/>
          <w:i/>
          <w:sz w:val="22"/>
          <w:szCs w:val="22"/>
          <w:u w:val="single"/>
          <w:shd w:val="clear" w:color="auto" w:fill="FFFFFF"/>
        </w:rPr>
        <w:t>DEPOIMENTOS</w:t>
      </w:r>
      <w:r w:rsidRPr="00973435">
        <w:rPr>
          <w:rStyle w:val="apple-converted-space"/>
          <w:b/>
          <w:i/>
          <w:sz w:val="22"/>
          <w:szCs w:val="22"/>
          <w:u w:val="single"/>
          <w:shd w:val="clear" w:color="auto" w:fill="FFFFFF"/>
        </w:rPr>
        <w:t> </w:t>
      </w:r>
      <w:r w:rsidRPr="00973435">
        <w:rPr>
          <w:b/>
          <w:i/>
          <w:sz w:val="22"/>
          <w:szCs w:val="22"/>
          <w:u w:val="single"/>
          <w:shd w:val="clear" w:color="auto" w:fill="FFFFFF"/>
        </w:rPr>
        <w:t>DE QUEM</w:t>
      </w:r>
      <w:r w:rsidRPr="00973435">
        <w:rPr>
          <w:rStyle w:val="apple-converted-space"/>
          <w:b/>
          <w:i/>
          <w:sz w:val="22"/>
          <w:szCs w:val="22"/>
          <w:u w:val="single"/>
          <w:shd w:val="clear" w:color="auto" w:fill="FFFFFF"/>
        </w:rPr>
        <w:t> </w:t>
      </w:r>
      <w:r w:rsidRPr="00973435">
        <w:rPr>
          <w:b/>
          <w:bCs/>
          <w:i/>
          <w:sz w:val="22"/>
          <w:szCs w:val="22"/>
          <w:u w:val="single"/>
          <w:shd w:val="clear" w:color="auto" w:fill="FFFFFF"/>
        </w:rPr>
        <w:t>OUVIU</w:t>
      </w:r>
      <w:r w:rsidRPr="00973435">
        <w:rPr>
          <w:rStyle w:val="apple-converted-space"/>
          <w:b/>
          <w:i/>
          <w:sz w:val="22"/>
          <w:szCs w:val="22"/>
          <w:u w:val="single"/>
          <w:shd w:val="clear" w:color="auto" w:fill="FFFFFF"/>
        </w:rPr>
        <w:t> </w:t>
      </w:r>
      <w:r w:rsidRPr="00973435">
        <w:rPr>
          <w:b/>
          <w:bCs/>
          <w:i/>
          <w:sz w:val="22"/>
          <w:szCs w:val="22"/>
          <w:u w:val="single"/>
          <w:shd w:val="clear" w:color="auto" w:fill="FFFFFF"/>
        </w:rPr>
        <w:t>DIZER</w:t>
      </w:r>
      <w:r w:rsidRPr="00973435">
        <w:rPr>
          <w:rStyle w:val="apple-converted-space"/>
          <w:b/>
          <w:i/>
          <w:sz w:val="22"/>
          <w:szCs w:val="22"/>
          <w:u w:val="single"/>
          <w:shd w:val="clear" w:color="auto" w:fill="FFFFFF"/>
        </w:rPr>
        <w:t> </w:t>
      </w:r>
      <w:r w:rsidRPr="00973435">
        <w:rPr>
          <w:b/>
          <w:i/>
          <w:sz w:val="22"/>
          <w:szCs w:val="22"/>
          <w:u w:val="single"/>
          <w:shd w:val="clear" w:color="auto" w:fill="FFFFFF"/>
        </w:rPr>
        <w:t>ALGO</w:t>
      </w:r>
      <w:r w:rsidRPr="00973435">
        <w:rPr>
          <w:b/>
          <w:i/>
          <w:sz w:val="22"/>
          <w:szCs w:val="22"/>
          <w:shd w:val="clear" w:color="auto" w:fill="FFFFFF"/>
        </w:rPr>
        <w:t>, sendo forçoso reconhecer sua eficiência para comprovar a autoria do delito, sendo este o entendimento maciço da jurisprudência.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i/>
          <w:sz w:val="22"/>
          <w:szCs w:val="22"/>
        </w:rPr>
      </w:pPr>
      <w:r w:rsidRPr="00973435">
        <w:rPr>
          <w:sz w:val="22"/>
          <w:szCs w:val="22"/>
          <w:shd w:val="clear" w:color="auto" w:fill="FFFFFF"/>
        </w:rPr>
        <w:t xml:space="preserve">Nesse norte, é de se afirmar que o ônus de acusar recai ao Ministério Público, o qual foi infeliz ao apresentar denúncia com base em argumentos falhos, baseados única e exclusivamente em “ouviu dizer”. Em verdade, não consta dos autos nenhuma testemunha presencial e sim, declarações de familiares da vítima, as quais não apontam de forma segura e convincente a autoria do crime, repita-se em tese atribuída aos denunciados deve-se prevalecer o princípio do </w:t>
      </w:r>
      <w:r w:rsidRPr="00973435">
        <w:rPr>
          <w:i/>
          <w:sz w:val="22"/>
          <w:szCs w:val="22"/>
          <w:shd w:val="clear" w:color="auto" w:fill="FFFFFF"/>
        </w:rPr>
        <w:t>in dubio pro reo.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bdr w:val="none" w:sz="0" w:space="0" w:color="auto" w:frame="1"/>
        </w:rPr>
      </w:pPr>
      <w:r w:rsidRPr="00973435">
        <w:rPr>
          <w:sz w:val="22"/>
          <w:szCs w:val="22"/>
          <w:bdr w:val="none" w:sz="0" w:space="0" w:color="auto" w:frame="1"/>
        </w:rPr>
        <w:t>Atente-se ainda que no decorrer da instrução ficou patente o arranjo da prova, a acomodação jeitosa dos testemunhos, que, mesmo assim, se revelam contraditórios ao extremo e imprestáveis para gerar convicção e determinar a pronúncia do réu.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bdr w:val="none" w:sz="0" w:space="0" w:color="auto" w:frame="1"/>
        </w:rPr>
      </w:pPr>
      <w:r w:rsidRPr="00973435">
        <w:rPr>
          <w:sz w:val="22"/>
          <w:szCs w:val="22"/>
          <w:bdr w:val="none" w:sz="0" w:space="0" w:color="auto" w:frame="1"/>
        </w:rPr>
        <w:t xml:space="preserve">Ínclitos desembargadores, neste caso há todos os vícios da prática policial: a preconcepção unilateral da </w:t>
      </w:r>
      <w:proofErr w:type="gramStart"/>
      <w:r w:rsidRPr="00973435">
        <w:rPr>
          <w:sz w:val="22"/>
          <w:szCs w:val="22"/>
          <w:bdr w:val="none" w:sz="0" w:space="0" w:color="auto" w:frame="1"/>
        </w:rPr>
        <w:t>autoria  do</w:t>
      </w:r>
      <w:proofErr w:type="gramEnd"/>
      <w:r w:rsidRPr="00973435">
        <w:rPr>
          <w:sz w:val="22"/>
          <w:szCs w:val="22"/>
          <w:bdr w:val="none" w:sz="0" w:space="0" w:color="auto" w:frame="1"/>
        </w:rPr>
        <w:t xml:space="preserve"> crime; o ajustamento forçado de provas a este preconceito; e principalmente a aceitação de indicações e auxílios da parte de pessoas que tem interesses antagônicos ao descobrimento da verdade</w:t>
      </w:r>
      <w:r w:rsidRPr="00973435">
        <w:rPr>
          <w:rStyle w:val="Refdenotaderodap"/>
          <w:rFonts w:eastAsia="SimSun"/>
          <w:sz w:val="22"/>
          <w:szCs w:val="22"/>
          <w:bdr w:val="none" w:sz="0" w:space="0" w:color="auto" w:frame="1"/>
        </w:rPr>
        <w:footnoteReference w:id="1"/>
      </w:r>
      <w:r w:rsidRPr="00973435">
        <w:rPr>
          <w:sz w:val="22"/>
          <w:szCs w:val="22"/>
          <w:bdr w:val="none" w:sz="0" w:space="0" w:color="auto" w:frame="1"/>
        </w:rPr>
        <w:t>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shd w:val="clear" w:color="auto" w:fill="FFFFFF"/>
        </w:rPr>
      </w:pPr>
      <w:r w:rsidRPr="00973435">
        <w:rPr>
          <w:sz w:val="22"/>
          <w:szCs w:val="22"/>
          <w:bdr w:val="none" w:sz="0" w:space="0" w:color="auto" w:frame="1"/>
        </w:rPr>
        <w:t>Ademais, a p</w:t>
      </w:r>
      <w:r w:rsidRPr="00973435">
        <w:rPr>
          <w:sz w:val="22"/>
          <w:szCs w:val="22"/>
          <w:shd w:val="clear" w:color="auto" w:fill="FFFFFF"/>
        </w:rPr>
        <w:t>rova judiciária, sabe-se, tem um claro, claríssimo objetivo, qual seja “ a reconstrução dos fatos investigados no processo, buscando a maior coincidência possível com a realidade histórica, isto é, com a verdade dos fatos”. Essa tarefa de reconstruir a verdade dos fatos, não é fácil de ser cumprida, resultando, não raro, que, pese as várias provas produzidas, não se consegue a reconstrução histórica dos fatos, assomando dos autos, muitas vezes, apenas a verdade processual. O processo, não raro, produz apenas uma certeza do tipo jurídica, mas que pode, sim, não corresponder à verdade da realidade histórica.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shd w:val="clear" w:color="auto" w:fill="FFFFFF"/>
        </w:rPr>
      </w:pPr>
      <w:r w:rsidRPr="00973435">
        <w:rPr>
          <w:sz w:val="22"/>
          <w:szCs w:val="22"/>
          <w:shd w:val="clear" w:color="auto" w:fill="FFFFFF"/>
        </w:rPr>
        <w:t>É truísmo afirmar, mas devo fazê-lo, que “para que o juiz declare a existência da responsabilidade criminal e imponha sanção penal a uma determinada pessoa, é necessário que adquira a certeza de que foi cometido um ilícito penal e que seja ela a autoria”.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shd w:val="clear" w:color="auto" w:fill="FFFFFF"/>
        </w:rPr>
      </w:pPr>
      <w:r w:rsidRPr="00973435">
        <w:rPr>
          <w:sz w:val="22"/>
          <w:szCs w:val="22"/>
          <w:shd w:val="clear" w:color="auto" w:fill="FFFFFF"/>
        </w:rPr>
        <w:t xml:space="preserve">O magistrado só estará convicto de que o fato ocorreu e de que seja determinada pessoa a autora do ilícito, “quando a ideia que forma em sua mente se ajusta perfeitamente com a realidade dos fatos. Se o Ministério Público denunciou uma determinada pessoa, acusando-a de ter infringido um comando normativo, mas não consegue demonstrar, quantum </w:t>
      </w:r>
      <w:proofErr w:type="spellStart"/>
      <w:r w:rsidRPr="00973435">
        <w:rPr>
          <w:sz w:val="22"/>
          <w:szCs w:val="22"/>
          <w:shd w:val="clear" w:color="auto" w:fill="FFFFFF"/>
        </w:rPr>
        <w:t>sufficti</w:t>
      </w:r>
      <w:proofErr w:type="spellEnd"/>
      <w:r w:rsidRPr="00973435">
        <w:rPr>
          <w:sz w:val="22"/>
          <w:szCs w:val="22"/>
          <w:shd w:val="clear" w:color="auto" w:fill="FFFFFF"/>
        </w:rPr>
        <w:t>, ser verdadeira a imputação, não pode o julgador, validamente, editar um decreto de preceito sancionatório. Sem que consiga o representante ministerial demonstrar tenha determinado acusado enfrentado um comando normativo penal, restará, debalde, com efeito, eventual pretensão de que seja o réu punido, pois que, é ressabido de nada adiante o direito em tese ser favorável a alguém se não consegue demonstrar que se encontra numa situação que permite a incidência da norma”</w:t>
      </w:r>
      <w:r w:rsidRPr="00973435">
        <w:rPr>
          <w:rStyle w:val="Refdenotaderodap"/>
          <w:rFonts w:eastAsia="SimSun"/>
          <w:sz w:val="22"/>
          <w:szCs w:val="22"/>
          <w:shd w:val="clear" w:color="auto" w:fill="FFFFFF"/>
        </w:rPr>
        <w:t xml:space="preserve"> </w:t>
      </w:r>
      <w:r w:rsidRPr="00973435">
        <w:rPr>
          <w:rStyle w:val="Refdenotaderodap"/>
          <w:rFonts w:eastAsia="SimSun"/>
          <w:sz w:val="22"/>
          <w:szCs w:val="22"/>
          <w:shd w:val="clear" w:color="auto" w:fill="FFFFFF"/>
        </w:rPr>
        <w:footnoteReference w:id="2"/>
      </w:r>
      <w:r w:rsidRPr="00973435">
        <w:rPr>
          <w:sz w:val="22"/>
          <w:szCs w:val="22"/>
          <w:shd w:val="clear" w:color="auto" w:fill="FFFFFF"/>
        </w:rPr>
        <w:t>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shd w:val="clear" w:color="auto" w:fill="FFFFFF"/>
        </w:rPr>
      </w:pPr>
      <w:r w:rsidRPr="00973435">
        <w:rPr>
          <w:sz w:val="22"/>
          <w:szCs w:val="22"/>
          <w:shd w:val="clear" w:color="auto" w:fill="FFFFFF"/>
        </w:rPr>
        <w:t xml:space="preserve">O decreto condenatório precisa estar fincado sobre os elementos carreados ao processo e que ofereçam ao magistrado sentenciante a pacífica certeza da ocorrência dos fatos censurados e apontem sua autoria. Existindo fragilidade nas escoras probatórias, todo o juízo </w:t>
      </w:r>
      <w:r w:rsidRPr="00973435">
        <w:rPr>
          <w:sz w:val="22"/>
          <w:szCs w:val="22"/>
          <w:shd w:val="clear" w:color="auto" w:fill="FFFFFF"/>
        </w:rPr>
        <w:lastRenderedPageBreak/>
        <w:t xml:space="preserve">edificado padece de segurança, dando margem à arbitrariedade, pondo em risco o ideal de justiça preconizado pelas sociedades democráticas. 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shd w:val="clear" w:color="auto" w:fill="FFFFFF"/>
        </w:rPr>
      </w:pPr>
      <w:r w:rsidRPr="00973435">
        <w:rPr>
          <w:sz w:val="22"/>
          <w:szCs w:val="22"/>
          <w:shd w:val="clear" w:color="auto" w:fill="FFFFFF"/>
        </w:rPr>
        <w:t>Se a prova produzida no inquérito policial e na sede judicial, não for suficiente para expedição de uma condenação criminal, deve-se, por isso, absolver o acusado, nos termos art. 386, inciso VI, do Código de Processo Penal. Os Tribunais têm decidido, por óbvias razões que ante a insuficiência de conjunto probatório capaz de sustentar um decreto condenatório e não restando demonstrada a autoria do delito é de se conceder provimento ao recurso para, nos termos do art. 386, inciso VI, do Código de Processo Penal, absolver o acusado.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bdr w:val="none" w:sz="0" w:space="0" w:color="auto" w:frame="1"/>
        </w:rPr>
      </w:pPr>
      <w:r w:rsidRPr="00973435">
        <w:rPr>
          <w:sz w:val="22"/>
          <w:szCs w:val="22"/>
          <w:bdr w:val="none" w:sz="0" w:space="0" w:color="auto" w:frame="1"/>
        </w:rPr>
        <w:t>Assim, não se pode perder de vista que a pronúncia deve sempre resultar de provas tranquilas, convincentes e certas. Na dúvida é preferível a</w:t>
      </w:r>
      <w:r w:rsidRPr="00973435">
        <w:rPr>
          <w:sz w:val="22"/>
          <w:szCs w:val="22"/>
        </w:rPr>
        <w:t> </w:t>
      </w:r>
      <w:r w:rsidRPr="00973435">
        <w:rPr>
          <w:b/>
          <w:bCs/>
          <w:sz w:val="22"/>
          <w:szCs w:val="22"/>
          <w:bdr w:val="none" w:sz="0" w:space="0" w:color="auto" w:frame="1"/>
        </w:rPr>
        <w:t>IMPRONÚNCIA</w:t>
      </w:r>
      <w:r w:rsidRPr="00973435">
        <w:rPr>
          <w:b/>
          <w:bCs/>
          <w:sz w:val="22"/>
          <w:szCs w:val="22"/>
        </w:rPr>
        <w:t> </w:t>
      </w:r>
      <w:r w:rsidRPr="00973435">
        <w:rPr>
          <w:sz w:val="22"/>
          <w:szCs w:val="22"/>
          <w:bdr w:val="none" w:sz="0" w:space="0" w:color="auto" w:frame="1"/>
        </w:rPr>
        <w:t>do acusado, visto que tal posicionamento é manifestação de um imperativo da justiça.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>Neste sentido, importa observar a jurisprudência: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</w:p>
    <w:p w:rsidR="001F44EB" w:rsidRPr="00973435" w:rsidRDefault="001F44EB" w:rsidP="001F44EB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after="0" w:afterAutospacing="0"/>
        <w:ind w:left="2835" w:right="-1"/>
        <w:jc w:val="both"/>
        <w:rPr>
          <w:sz w:val="22"/>
          <w:szCs w:val="22"/>
        </w:rPr>
      </w:pPr>
      <w:r w:rsidRPr="00973435">
        <w:rPr>
          <w:b/>
          <w:bCs/>
          <w:sz w:val="22"/>
          <w:szCs w:val="22"/>
        </w:rPr>
        <w:t>Para submeter alguém a julgamento perante o Tribunal do Júri, não bastam rumores ou conjecturas</w:t>
      </w:r>
      <w:r w:rsidRPr="00973435">
        <w:rPr>
          <w:sz w:val="22"/>
          <w:szCs w:val="22"/>
        </w:rPr>
        <w:t>, é mister a existência de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b/>
          <w:bCs/>
          <w:sz w:val="22"/>
          <w:szCs w:val="22"/>
        </w:rPr>
        <w:t>indícios veementes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</w:rPr>
        <w:t>ou alta probabilidade da autoria de crime doloso contra a vida.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b/>
          <w:bCs/>
          <w:sz w:val="22"/>
          <w:szCs w:val="22"/>
        </w:rPr>
        <w:t>A falta de indícios suficientes da autoria do crime que lhe é imputado obriga à impronúncia do réu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</w:rPr>
        <w:t xml:space="preserve">(art. 409 do Cód. </w:t>
      </w:r>
      <w:proofErr w:type="spellStart"/>
      <w:proofErr w:type="gramStart"/>
      <w:r w:rsidRPr="00973435">
        <w:rPr>
          <w:sz w:val="22"/>
          <w:szCs w:val="22"/>
        </w:rPr>
        <w:t>Proc</w:t>
      </w:r>
      <w:proofErr w:type="spellEnd"/>
      <w:r w:rsidRPr="00973435">
        <w:rPr>
          <w:sz w:val="22"/>
          <w:szCs w:val="22"/>
        </w:rPr>
        <w:t xml:space="preserve"> Penal</w:t>
      </w:r>
      <w:proofErr w:type="gramEnd"/>
      <w:r w:rsidRPr="00973435">
        <w:rPr>
          <w:sz w:val="22"/>
          <w:szCs w:val="22"/>
        </w:rPr>
        <w:t xml:space="preserve">). Enquanto não extinta sua punibilidade, poderá “ser instaurado processo contra o réu, se houver novas provas ” (art. 409, </w:t>
      </w:r>
      <w:proofErr w:type="spellStart"/>
      <w:r w:rsidRPr="00973435">
        <w:rPr>
          <w:sz w:val="22"/>
          <w:szCs w:val="22"/>
        </w:rPr>
        <w:t>parág</w:t>
      </w:r>
      <w:proofErr w:type="spellEnd"/>
      <w:r w:rsidRPr="00973435">
        <w:rPr>
          <w:sz w:val="22"/>
          <w:szCs w:val="22"/>
        </w:rPr>
        <w:t xml:space="preserve"> único, do </w:t>
      </w:r>
      <w:proofErr w:type="spellStart"/>
      <w:r w:rsidRPr="00973435">
        <w:rPr>
          <w:sz w:val="22"/>
          <w:szCs w:val="22"/>
        </w:rPr>
        <w:t>Cód</w:t>
      </w:r>
      <w:proofErr w:type="spellEnd"/>
      <w:r w:rsidRPr="00973435">
        <w:rPr>
          <w:sz w:val="22"/>
          <w:szCs w:val="22"/>
        </w:rPr>
        <w:t xml:space="preserve"> Proc. Penal). Grifo nosso.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>Assim, o recorrente não deve ser submetido a julgamento perante o Tribunal do Júri, por faltar plausibilidade dos indícios oferecidos aos autos.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>Se esta Colenda Câmara assim não entender, avalia-se, então, outros termos da respeitável sentença de pronúncia.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73435">
        <w:rPr>
          <w:b/>
          <w:sz w:val="22"/>
          <w:szCs w:val="22"/>
        </w:rPr>
        <w:t xml:space="preserve">B) DÚVIDA QUANTO A AUTORIA. PROVAS ORIUNDAS DE DECLARAÇÕES FAMILIARES. VÍTIMA COM MUITOS INIMIGOS. </w:t>
      </w:r>
      <w:r w:rsidRPr="00973435">
        <w:rPr>
          <w:b/>
          <w:i/>
          <w:sz w:val="22"/>
          <w:szCs w:val="22"/>
        </w:rPr>
        <w:t>IN DUBIO PRO REO (art.</w:t>
      </w:r>
      <w:proofErr w:type="gramStart"/>
      <w:r w:rsidRPr="00973435">
        <w:rPr>
          <w:b/>
          <w:i/>
          <w:sz w:val="22"/>
          <w:szCs w:val="22"/>
        </w:rPr>
        <w:t>386,VII</w:t>
      </w:r>
      <w:proofErr w:type="gramEnd"/>
      <w:r w:rsidRPr="00973435">
        <w:rPr>
          <w:b/>
          <w:i/>
          <w:sz w:val="22"/>
          <w:szCs w:val="22"/>
        </w:rPr>
        <w:t>,CPP)</w:t>
      </w:r>
      <w:r w:rsidRPr="00973435">
        <w:rPr>
          <w:rStyle w:val="Refdenotaderodap"/>
          <w:rFonts w:eastAsia="SimSun"/>
          <w:b/>
          <w:i/>
          <w:sz w:val="22"/>
          <w:szCs w:val="22"/>
        </w:rPr>
        <w:footnoteReference w:id="3"/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2"/>
          <w:szCs w:val="22"/>
        </w:rPr>
      </w:pP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sz w:val="22"/>
          <w:szCs w:val="22"/>
        </w:rPr>
        <w:t>Ao princípio do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i/>
          <w:iCs/>
          <w:sz w:val="22"/>
          <w:szCs w:val="22"/>
        </w:rPr>
        <w:t>in dubio pro reo</w:t>
      </w:r>
      <w:r w:rsidRPr="00973435">
        <w:rPr>
          <w:sz w:val="22"/>
          <w:szCs w:val="22"/>
        </w:rPr>
        <w:t>, cumpre analisar quem é o detentor do ônus probatório, nos termos do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  <w:bdr w:val="none" w:sz="0" w:space="0" w:color="auto" w:frame="1"/>
        </w:rPr>
        <w:t>CPP</w:t>
      </w:r>
      <w:r w:rsidRPr="00973435">
        <w:rPr>
          <w:sz w:val="22"/>
          <w:szCs w:val="22"/>
        </w:rPr>
        <w:t>. Paulo Rangel (2013, p.27) afirma que, em virtude do artigo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  <w:bdr w:val="none" w:sz="0" w:space="0" w:color="auto" w:frame="1"/>
        </w:rPr>
        <w:t>5º</w:t>
      </w:r>
      <w:r w:rsidRPr="00973435">
        <w:rPr>
          <w:sz w:val="22"/>
          <w:szCs w:val="22"/>
        </w:rPr>
        <w:t>,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  <w:bdr w:val="none" w:sz="0" w:space="0" w:color="auto" w:frame="1"/>
        </w:rPr>
        <w:t>LVII</w:t>
      </w:r>
      <w:r w:rsidRPr="00973435">
        <w:rPr>
          <w:sz w:val="22"/>
          <w:szCs w:val="22"/>
        </w:rPr>
        <w:t>, da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  <w:bdr w:val="none" w:sz="0" w:space="0" w:color="auto" w:frame="1"/>
        </w:rPr>
        <w:t>CRFB/88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</w:rPr>
        <w:t xml:space="preserve">(que preconiza que ninguém será considerado culpado até o trânsito em julgado da sentença penal condenatória), do princípio da ampla defesa e do sistema acusatório, </w:t>
      </w:r>
      <w:r w:rsidRPr="00973435">
        <w:rPr>
          <w:b/>
          <w:i/>
          <w:sz w:val="22"/>
          <w:szCs w:val="22"/>
        </w:rPr>
        <w:t>o ônus da prova é do Ministério Público</w:t>
      </w:r>
      <w:r w:rsidRPr="00973435">
        <w:rPr>
          <w:sz w:val="22"/>
          <w:szCs w:val="22"/>
        </w:rPr>
        <w:t>. Deste modo, não é o réu que tem que provar sua defesa, mas sim o Ministério Público a sua acusação.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b/>
          <w:bCs/>
          <w:i/>
          <w:iCs/>
          <w:sz w:val="22"/>
          <w:szCs w:val="22"/>
        </w:rPr>
      </w:pPr>
      <w:proofErr w:type="spellStart"/>
      <w:r w:rsidRPr="00973435">
        <w:rPr>
          <w:sz w:val="22"/>
          <w:szCs w:val="22"/>
        </w:rPr>
        <w:t>Aury</w:t>
      </w:r>
      <w:proofErr w:type="spellEnd"/>
      <w:r w:rsidRPr="00973435">
        <w:rPr>
          <w:sz w:val="22"/>
          <w:szCs w:val="22"/>
        </w:rPr>
        <w:t xml:space="preserve"> Lopes Jr. (2014, p.190), por sua vez, estatui: </w:t>
      </w:r>
      <w:r w:rsidRPr="00973435">
        <w:rPr>
          <w:i/>
          <w:iCs/>
          <w:sz w:val="22"/>
          <w:szCs w:val="22"/>
        </w:rPr>
        <w:t>Gravíssimo erro é cometido por numerosa doutrina (e rançosa jurisprudência), ao afirmar que à defesa incumbe a prova de uma alegada excludente. Nada mais equivocado. A carga do acusador é de provar o alegado; logo, demonstrar que alguém (autoria) praticou um crime (fato típico, ilícito e culpável). Isso significa que incumbe ao acusador</w:t>
      </w:r>
      <w:r w:rsidRPr="00973435">
        <w:rPr>
          <w:rStyle w:val="apple-converted-space"/>
          <w:i/>
          <w:iCs/>
          <w:sz w:val="22"/>
          <w:szCs w:val="22"/>
        </w:rPr>
        <w:t> </w:t>
      </w:r>
      <w:r w:rsidRPr="00973435">
        <w:rPr>
          <w:b/>
          <w:bCs/>
          <w:i/>
          <w:iCs/>
          <w:sz w:val="22"/>
          <w:szCs w:val="22"/>
        </w:rPr>
        <w:t>provar a presença de todos os elementos que integram a tipicidade, a ilicitude e culpabilidade e, logicamente, a inexistência das causas da jurisdição.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i/>
          <w:iCs/>
          <w:sz w:val="22"/>
          <w:szCs w:val="22"/>
        </w:rPr>
      </w:pPr>
      <w:r w:rsidRPr="00973435">
        <w:rPr>
          <w:sz w:val="22"/>
          <w:szCs w:val="22"/>
        </w:rPr>
        <w:t>Pois bem, quanto ao princípio do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i/>
          <w:iCs/>
          <w:sz w:val="22"/>
          <w:szCs w:val="22"/>
        </w:rPr>
        <w:t>in dubio pro reo,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</w:rPr>
        <w:t xml:space="preserve">Américo </w:t>
      </w:r>
      <w:proofErr w:type="spellStart"/>
      <w:r w:rsidRPr="00973435">
        <w:rPr>
          <w:sz w:val="22"/>
          <w:szCs w:val="22"/>
        </w:rPr>
        <w:t>Bedê</w:t>
      </w:r>
      <w:proofErr w:type="spellEnd"/>
      <w:r w:rsidRPr="00973435">
        <w:rPr>
          <w:sz w:val="22"/>
          <w:szCs w:val="22"/>
        </w:rPr>
        <w:t xml:space="preserve"> Júnior e Gustavo Senna (2012. p.96) afirmam que: </w:t>
      </w:r>
      <w:r w:rsidRPr="00973435">
        <w:rPr>
          <w:i/>
          <w:iCs/>
          <w:sz w:val="22"/>
          <w:szCs w:val="22"/>
        </w:rPr>
        <w:t>[...] a lógica do</w:t>
      </w:r>
      <w:r w:rsidRPr="00973435">
        <w:rPr>
          <w:rStyle w:val="apple-converted-space"/>
          <w:i/>
          <w:iCs/>
          <w:sz w:val="22"/>
          <w:szCs w:val="22"/>
        </w:rPr>
        <w:t> </w:t>
      </w:r>
      <w:r w:rsidRPr="00973435">
        <w:rPr>
          <w:i/>
          <w:iCs/>
          <w:sz w:val="22"/>
          <w:szCs w:val="22"/>
        </w:rPr>
        <w:t>in dubio pro reo</w:t>
      </w:r>
      <w:r w:rsidRPr="00973435">
        <w:rPr>
          <w:rStyle w:val="apple-converted-space"/>
          <w:i/>
          <w:iCs/>
          <w:sz w:val="22"/>
          <w:szCs w:val="22"/>
        </w:rPr>
        <w:t> </w:t>
      </w:r>
      <w:r w:rsidRPr="00973435">
        <w:rPr>
          <w:i/>
          <w:iCs/>
          <w:sz w:val="22"/>
          <w:szCs w:val="22"/>
        </w:rPr>
        <w:t>é que se o magistrado, ao analisar o conjunto probatório, permanecer em dúvida sobre a condenação ou absolvição do réu, deve optar pela absolvição, até porque entre duas hipóteses não ideais é menos traumático para o direito absolver um réu culpado do que admitir a condenação de um inocente.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</w:rPr>
      </w:pPr>
      <w:r w:rsidRPr="00973435">
        <w:rPr>
          <w:b/>
          <w:sz w:val="22"/>
          <w:szCs w:val="22"/>
          <w:u w:val="single"/>
        </w:rPr>
        <w:t xml:space="preserve">Ora, se o Magistrado ficou em dúvida quanto à autoria e materialidade do fato é por que o Ministério Público não logrou êxito em sua tese acusatória, de modo que o </w:t>
      </w:r>
      <w:r w:rsidRPr="00973435">
        <w:rPr>
          <w:b/>
          <w:sz w:val="22"/>
          <w:szCs w:val="22"/>
          <w:u w:val="single"/>
        </w:rPr>
        <w:lastRenderedPageBreak/>
        <w:t>réu não pode ser prejudicado por não conseguir provar sua inocência</w:t>
      </w:r>
      <w:r w:rsidRPr="00973435">
        <w:rPr>
          <w:sz w:val="22"/>
          <w:szCs w:val="22"/>
        </w:rPr>
        <w:t xml:space="preserve">. Ademais, provar algo que não se praticou é muito mais complexo do que provar algo que se praticou. </w:t>
      </w:r>
    </w:p>
    <w:p w:rsidR="001F44EB" w:rsidRPr="00973435" w:rsidRDefault="001F44EB" w:rsidP="001F44EB">
      <w:pPr>
        <w:pStyle w:val="NormalWeb"/>
        <w:shd w:val="clear" w:color="auto" w:fill="FFFFFF"/>
        <w:spacing w:before="0" w:beforeAutospacing="0" w:after="0" w:afterAutospacing="0"/>
        <w:ind w:right="-1" w:firstLine="1418"/>
        <w:jc w:val="both"/>
        <w:rPr>
          <w:sz w:val="22"/>
          <w:szCs w:val="22"/>
          <w:bdr w:val="none" w:sz="0" w:space="0" w:color="auto" w:frame="1"/>
        </w:rPr>
      </w:pPr>
      <w:r w:rsidRPr="00973435">
        <w:rPr>
          <w:sz w:val="22"/>
          <w:szCs w:val="22"/>
        </w:rPr>
        <w:t>Destarte, o princípio do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i/>
          <w:iCs/>
          <w:sz w:val="22"/>
          <w:szCs w:val="22"/>
        </w:rPr>
        <w:t xml:space="preserve">in dubio </w:t>
      </w:r>
      <w:proofErr w:type="gramStart"/>
      <w:r w:rsidRPr="00973435">
        <w:rPr>
          <w:i/>
          <w:iCs/>
          <w:sz w:val="22"/>
          <w:szCs w:val="22"/>
        </w:rPr>
        <w:t>pro</w:t>
      </w:r>
      <w:proofErr w:type="gramEnd"/>
      <w:r w:rsidRPr="00973435">
        <w:rPr>
          <w:i/>
          <w:iCs/>
          <w:sz w:val="22"/>
          <w:szCs w:val="22"/>
        </w:rPr>
        <w:t xml:space="preserve"> réu</w:t>
      </w:r>
      <w:r w:rsidRPr="00973435">
        <w:rPr>
          <w:rStyle w:val="apple-converted-space"/>
          <w:sz w:val="22"/>
          <w:szCs w:val="22"/>
        </w:rPr>
        <w:t> </w:t>
      </w:r>
      <w:r w:rsidRPr="00973435">
        <w:rPr>
          <w:sz w:val="22"/>
          <w:szCs w:val="22"/>
        </w:rPr>
        <w:t>preconiza que, no caso de dúvida acerca da autoria de crime, o juiz deve decidir a favor do acusado, agindo assim em consonância com o ordenamento jurídico pátrio, senão vejamos:</w:t>
      </w:r>
    </w:p>
    <w:p w:rsidR="001F44EB" w:rsidRPr="00973435" w:rsidRDefault="001F44EB" w:rsidP="001F44EB">
      <w:pPr>
        <w:spacing w:after="0" w:line="240" w:lineRule="auto"/>
        <w:ind w:left="720" w:right="-1"/>
        <w:jc w:val="both"/>
        <w:rPr>
          <w:rStyle w:val="Forte"/>
          <w:rFonts w:ascii="Times New Roman" w:hAnsi="Times New Roman"/>
          <w:i/>
          <w:iCs/>
          <w:bdr w:val="none" w:sz="0" w:space="0" w:color="auto" w:frame="1"/>
          <w:shd w:val="clear" w:color="auto" w:fill="FFFFFF"/>
        </w:rPr>
      </w:pPr>
    </w:p>
    <w:p w:rsidR="001F44EB" w:rsidRPr="00973435" w:rsidRDefault="001F44EB" w:rsidP="001F44EB">
      <w:pPr>
        <w:pBdr>
          <w:left w:val="single" w:sz="4" w:space="4" w:color="auto"/>
        </w:pBdr>
        <w:spacing w:after="0" w:line="240" w:lineRule="auto"/>
        <w:ind w:left="2835" w:right="-1"/>
        <w:jc w:val="both"/>
        <w:rPr>
          <w:rFonts w:ascii="Times New Roman" w:hAnsi="Times New Roman"/>
          <w:b/>
        </w:rPr>
      </w:pPr>
      <w:r w:rsidRPr="00973435">
        <w:rPr>
          <w:rStyle w:val="Forte"/>
          <w:rFonts w:ascii="Times New Roman" w:hAnsi="Times New Roman"/>
          <w:i/>
          <w:iCs/>
          <w:shd w:val="clear" w:color="auto" w:fill="FFFFFF"/>
        </w:rPr>
        <w:t xml:space="preserve">APELAÇÃO CRIMINAL. HOMICÍDIO. PROVA INCONSISTENTE. PRINCÍPIO DO IN DUBIO PRO REO. ABSOLVIÇÃO MANTIDA. 1- Diante da incerteza quanto à autoria do delito, imperativo se mostra a manutenção da absolvição firmada com base no princípio in dubio pro reo. 2- Recurso não provido. (TJ-MG - APR: 10145095475789001 </w:t>
      </w:r>
      <w:proofErr w:type="gramStart"/>
      <w:r w:rsidRPr="00973435">
        <w:rPr>
          <w:rStyle w:val="Forte"/>
          <w:rFonts w:ascii="Times New Roman" w:hAnsi="Times New Roman"/>
          <w:i/>
          <w:iCs/>
          <w:shd w:val="clear" w:color="auto" w:fill="FFFFFF"/>
        </w:rPr>
        <w:t>MG ,</w:t>
      </w:r>
      <w:proofErr w:type="gramEnd"/>
      <w:r w:rsidRPr="00973435">
        <w:rPr>
          <w:rStyle w:val="Forte"/>
          <w:rFonts w:ascii="Times New Roman" w:hAnsi="Times New Roman"/>
          <w:i/>
          <w:iCs/>
          <w:shd w:val="clear" w:color="auto" w:fill="FFFFFF"/>
        </w:rPr>
        <w:t xml:space="preserve"> Relator: Antônio Armando dos Anjos, Data de Julgamento: 24/09/2013, Câmaras Criminais / 3ª CÂMARA CRIMINAL, Data de Publicação: 03/10/2013)</w:t>
      </w: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right="-1"/>
        <w:jc w:val="right"/>
        <w:rPr>
          <w:rFonts w:ascii="Times New Roman" w:hAnsi="Times New Roman"/>
          <w:b/>
        </w:rPr>
      </w:pP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right="-1"/>
        <w:jc w:val="right"/>
        <w:rPr>
          <w:rFonts w:ascii="Times New Roman" w:hAnsi="Times New Roman"/>
          <w:b/>
        </w:rPr>
      </w:pP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  <w:b/>
        </w:rPr>
        <w:t xml:space="preserve">C) DOS POSSÍVEIS MOTIVOS QUE ENSEJARAM A DECISÃO DE PRONÚNCIA DO RECORRENTE. ANTECEDENTES CRIMINAIS. </w:t>
      </w:r>
      <w:r w:rsidRPr="00973435">
        <w:rPr>
          <w:rStyle w:val="Forte"/>
          <w:rFonts w:ascii="Times New Roman" w:hAnsi="Times New Roman"/>
          <w:shd w:val="clear" w:color="auto" w:fill="FFFFFF"/>
        </w:rPr>
        <w:t>NÃO OFENSA AO PRINCIPIO DA INOCÊNCIA</w:t>
      </w:r>
      <w:r w:rsidRPr="00973435">
        <w:rPr>
          <w:rFonts w:ascii="Times New Roman" w:hAnsi="Times New Roman"/>
        </w:rPr>
        <w:t>.</w:t>
      </w:r>
    </w:p>
    <w:p w:rsidR="001F44EB" w:rsidRPr="00973435" w:rsidRDefault="001F44EB" w:rsidP="001F44E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-  </w:t>
      </w:r>
      <w:r w:rsidRPr="00973435">
        <w:rPr>
          <w:rFonts w:ascii="Times New Roman" w:eastAsia="Times New Roman" w:hAnsi="Times New Roman"/>
          <w:b/>
          <w:bCs/>
          <w:lang w:eastAsia="pt-BR"/>
        </w:rPr>
        <w:t>Antecedentes Criminais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Os antecedentes criminais tratam de todo e qualquer envolvimento que a pessoa já teve com o Poder Judiciário na esfera penal. Nas palavras de Celso </w:t>
      </w:r>
      <w:proofErr w:type="spellStart"/>
      <w:r w:rsidRPr="00973435">
        <w:rPr>
          <w:rFonts w:ascii="Times New Roman" w:eastAsia="Times New Roman" w:hAnsi="Times New Roman"/>
          <w:lang w:eastAsia="pt-BR"/>
        </w:rPr>
        <w:t>Delmanto</w:t>
      </w:r>
      <w:proofErr w:type="spellEnd"/>
      <w:r w:rsidRPr="00973435">
        <w:rPr>
          <w:rFonts w:ascii="Times New Roman" w:eastAsia="Times New Roman" w:hAnsi="Times New Roman"/>
          <w:lang w:eastAsia="pt-BR"/>
        </w:rPr>
        <w:t xml:space="preserve"> em seu “Código Penal Comentado”:</w:t>
      </w: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São os fatos anteriores de sua vida, incluindo-se tanto os antecedentes bons como os maus. Serve este componente especialmente para verificar se o delito foi um episódio esporádico na vida do sujeito ou se ele, com frequência ou mesmo habitualmente, infringe a lei. (2002, p.110.)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Na mesma linha segue a jurisprudência do TJSP versando sobre antecedentes. Antecedentes são todos os fatos ou episódios da vida </w:t>
      </w:r>
      <w:proofErr w:type="spellStart"/>
      <w:r w:rsidRPr="00973435">
        <w:rPr>
          <w:rFonts w:ascii="Times New Roman" w:eastAsia="Times New Roman" w:hAnsi="Times New Roman"/>
          <w:lang w:eastAsia="pt-BR"/>
        </w:rPr>
        <w:t>anteacta</w:t>
      </w:r>
      <w:proofErr w:type="spellEnd"/>
      <w:r w:rsidRPr="00973435">
        <w:rPr>
          <w:rFonts w:ascii="Times New Roman" w:eastAsia="Times New Roman" w:hAnsi="Times New Roman"/>
          <w:lang w:eastAsia="pt-BR"/>
        </w:rPr>
        <w:t xml:space="preserve"> do réu, próximos ou remotos, que possam interessar, de qualquer modo, a avaliação subjetiva do crime. Tanto os maus e os péssimos, como os bons e os ótimos. Em primeiro lugar, deve-se ter em conta os antecedentes judiciais, nunca restringindo simplesmente a existência ou inexistência de precedentes policiais e judiciais, mas levando-se em conta, também, o comportamento social do réu, sua vida familiar, sua inclinação ao trabalho e sua conduta contemporânea e subsequente à ação criminosa, para então qualificá-los em bons ou maus. </w:t>
      </w:r>
      <w:r w:rsidRPr="00973435">
        <w:rPr>
          <w:rFonts w:ascii="Times New Roman" w:eastAsia="Times New Roman" w:hAnsi="Times New Roman"/>
          <w:lang w:val="en-US" w:eastAsia="pt-BR"/>
        </w:rPr>
        <w:t xml:space="preserve">(TACRIM-SP - HC - Rel. </w:t>
      </w:r>
      <w:proofErr w:type="spellStart"/>
      <w:r w:rsidRPr="00973435">
        <w:rPr>
          <w:rFonts w:ascii="Times New Roman" w:eastAsia="Times New Roman" w:hAnsi="Times New Roman"/>
          <w:lang w:val="en-US" w:eastAsia="pt-BR"/>
        </w:rPr>
        <w:t>Manoel</w:t>
      </w:r>
      <w:proofErr w:type="spellEnd"/>
      <w:r w:rsidRPr="00973435">
        <w:rPr>
          <w:rFonts w:ascii="Times New Roman" w:eastAsia="Times New Roman" w:hAnsi="Times New Roman"/>
          <w:lang w:val="en-US" w:eastAsia="pt-BR"/>
        </w:rPr>
        <w:t xml:space="preserve"> Carlos - RJD 7/191 -JUTACRIM 80/108, 87/127. In: STOCO. </w:t>
      </w:r>
      <w:r w:rsidRPr="00973435">
        <w:rPr>
          <w:rFonts w:ascii="Times New Roman" w:eastAsia="Times New Roman" w:hAnsi="Times New Roman"/>
          <w:i/>
          <w:iCs/>
          <w:lang w:eastAsia="pt-BR"/>
        </w:rPr>
        <w:t>Código Penal e sua interpretação jurisprudencial</w:t>
      </w:r>
      <w:r w:rsidRPr="00973435">
        <w:rPr>
          <w:rFonts w:ascii="Times New Roman" w:eastAsia="Times New Roman" w:hAnsi="Times New Roman"/>
          <w:lang w:eastAsia="pt-BR"/>
        </w:rPr>
        <w:t>. SP: RT, 2007, p.1186.).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No que toca ao conceito de antecedentes criminais, não há qualquer divergência em sua concepção. Realmente volta-se para a vida pregressa penal daquele que tem a conduta analisada pelo Poder Judiciário.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Na visão dessa corrente, que dentre a doutrina é majoritária, o simples fato de o acusado responder por outros processos criminais, ter boletins de ocorrência nos quais é indiciado, ou ter cometido crimes anteriores (que não configurem reincidência), pode ensejar o aumento da pena-base estipulada nos termos do art. 59 do CP. Na jurisprudência, tanto STF quanto STJ seguem ainda, em vários casos, tal linha de raciocínio: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PROCESSUAL PENAL. AGRAVO REGIMENTAL EM AGRAVO DE INSTRUMENTO. ADMISSIBILIDADE DO RECURSO EXTRAORDINÁRIO. FUNÇÃO PRECÍPUA DO STF.</w:t>
      </w:r>
      <w:r w:rsidRPr="00973435">
        <w:rPr>
          <w:rFonts w:ascii="Times New Roman" w:eastAsia="Times New Roman" w:hAnsi="Times New Roman"/>
          <w:b/>
          <w:bCs/>
          <w:lang w:eastAsia="pt-BR"/>
        </w:rPr>
        <w:t xml:space="preserve">INQUÉRITOS POLICIAIS E AÇÕES PENAIS EM CURSO. MAUS ANTECEDENTES PARA FIXAÇÃO DA </w:t>
      </w:r>
      <w:r w:rsidRPr="00973435">
        <w:rPr>
          <w:rFonts w:ascii="Times New Roman" w:eastAsia="Times New Roman" w:hAnsi="Times New Roman"/>
          <w:b/>
          <w:bCs/>
          <w:lang w:eastAsia="pt-BR"/>
        </w:rPr>
        <w:lastRenderedPageBreak/>
        <w:t>PENA. NÃO OFENDE AO PRINCIPIO DA INOCÊNCIA.</w:t>
      </w:r>
      <w:r w:rsidRPr="00973435">
        <w:rPr>
          <w:rFonts w:ascii="Times New Roman" w:eastAsia="Times New Roman" w:hAnsi="Times New Roman"/>
          <w:lang w:eastAsia="pt-BR"/>
        </w:rPr>
        <w:t> AGRAVO REGIMENTAL IMPROVIDO. I - Inexistência de argumentos capazes de afastar as razões expendidas na decisão ora atacada, que deve ser mantida.  II - O Supremo Tribunal Federal deve, ante sua função precípua de guardião da Constituição, julgar se o acórdão recorrido deu ao texto Constitucional interpretação diversa da adotada pela Corte. III </w:t>
      </w:r>
      <w:r w:rsidRPr="00973435">
        <w:rPr>
          <w:rFonts w:ascii="Times New Roman" w:eastAsia="Times New Roman" w:hAnsi="Times New Roman"/>
          <w:b/>
          <w:bCs/>
          <w:lang w:eastAsia="pt-BR"/>
        </w:rPr>
        <w:t>- Inquéritos policiais e ações penais em andamento configuram, desde que devidamente fundamentados, maus antecedentes para efeito da fixação da pena-base, sem que, com isso, reste ofendido o princípio da presunção de não-culpabilidade.</w:t>
      </w:r>
      <w:r w:rsidRPr="00973435">
        <w:rPr>
          <w:rFonts w:ascii="Times New Roman" w:eastAsia="Times New Roman" w:hAnsi="Times New Roman"/>
          <w:lang w:eastAsia="pt-BR"/>
        </w:rPr>
        <w:t> IV - Agravo regimental improvido. (STF - AI-</w:t>
      </w:r>
      <w:proofErr w:type="spellStart"/>
      <w:r w:rsidRPr="00973435">
        <w:rPr>
          <w:rFonts w:ascii="Times New Roman" w:eastAsia="Times New Roman" w:hAnsi="Times New Roman"/>
          <w:lang w:eastAsia="pt-BR"/>
        </w:rPr>
        <w:t>AgR</w:t>
      </w:r>
      <w:proofErr w:type="spellEnd"/>
      <w:r w:rsidRPr="00973435">
        <w:rPr>
          <w:rFonts w:ascii="Times New Roman" w:eastAsia="Times New Roman" w:hAnsi="Times New Roman"/>
          <w:lang w:eastAsia="pt-BR"/>
        </w:rPr>
        <w:t xml:space="preserve"> 604041 RS. Relator Min. Ricardo </w:t>
      </w:r>
      <w:proofErr w:type="spellStart"/>
      <w:r w:rsidRPr="00973435">
        <w:rPr>
          <w:rFonts w:ascii="Times New Roman" w:eastAsia="Times New Roman" w:hAnsi="Times New Roman"/>
          <w:lang w:eastAsia="pt-BR"/>
        </w:rPr>
        <w:t>Lewandowski</w:t>
      </w:r>
      <w:proofErr w:type="spellEnd"/>
      <w:r w:rsidRPr="00973435">
        <w:rPr>
          <w:rFonts w:ascii="Times New Roman" w:eastAsia="Times New Roman" w:hAnsi="Times New Roman"/>
          <w:lang w:eastAsia="pt-BR"/>
        </w:rPr>
        <w:t>. 1ª T. Publicação: DJe-092 DIVULG 30-08-2007 PUBLIC 31-08-2007 DJ 31-08-2007 PP-00030 EMENT VOL-02287-07 PP-01455.) (</w:t>
      </w:r>
      <w:proofErr w:type="gramStart"/>
      <w:r w:rsidRPr="00973435">
        <w:rPr>
          <w:rFonts w:ascii="Times New Roman" w:eastAsia="Times New Roman" w:hAnsi="Times New Roman"/>
          <w:lang w:eastAsia="pt-BR"/>
        </w:rPr>
        <w:t>grifou</w:t>
      </w:r>
      <w:proofErr w:type="gramEnd"/>
      <w:r w:rsidRPr="00973435">
        <w:rPr>
          <w:rFonts w:ascii="Times New Roman" w:eastAsia="Times New Roman" w:hAnsi="Times New Roman"/>
          <w:lang w:eastAsia="pt-BR"/>
        </w:rPr>
        <w:t>)</w:t>
      </w: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[...] 1. Ausência </w:t>
      </w:r>
      <w:r w:rsidRPr="00973435">
        <w:rPr>
          <w:rFonts w:ascii="Times New Roman" w:eastAsia="Times New Roman" w:hAnsi="Times New Roman"/>
          <w:b/>
          <w:bCs/>
          <w:lang w:eastAsia="pt-BR"/>
        </w:rPr>
        <w:t>de constrangimento ilegal na consideração do fato de o recorrente estar respondendo a outros processos, o Que, segundo a jurisprudência da Corte, configura maus antecedentes</w:t>
      </w:r>
      <w:r w:rsidRPr="00973435">
        <w:rPr>
          <w:rFonts w:ascii="Times New Roman" w:eastAsia="Times New Roman" w:hAnsi="Times New Roman"/>
          <w:lang w:eastAsia="pt-BR"/>
        </w:rPr>
        <w:t>, circunstâncias não considerada em nenhum outro momento da fixação da pena. (...) (STF- RE 427.339/GO, Rel. Min. Sepúlveda Pertence. DJ 27.05.2005). (</w:t>
      </w:r>
      <w:proofErr w:type="gramStart"/>
      <w:r w:rsidRPr="00973435">
        <w:rPr>
          <w:rFonts w:ascii="Times New Roman" w:eastAsia="Times New Roman" w:hAnsi="Times New Roman"/>
          <w:lang w:eastAsia="pt-BR"/>
        </w:rPr>
        <w:t>grifou</w:t>
      </w:r>
      <w:proofErr w:type="gramEnd"/>
      <w:r w:rsidRPr="00973435">
        <w:rPr>
          <w:rFonts w:ascii="Times New Roman" w:eastAsia="Times New Roman" w:hAnsi="Times New Roman"/>
          <w:lang w:eastAsia="pt-BR"/>
        </w:rPr>
        <w:t>)</w:t>
      </w: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>HABEAS-CORPUS SUBSTITUTIVO DE RECURSO ORDINÁRIO. INQUÉRITOS.</w:t>
      </w:r>
      <w:r w:rsidRPr="00973435">
        <w:rPr>
          <w:rFonts w:ascii="Times New Roman" w:eastAsia="Times New Roman" w:hAnsi="Times New Roman"/>
          <w:b/>
          <w:bCs/>
          <w:lang w:eastAsia="pt-BR"/>
        </w:rPr>
        <w:t>ANTECEDENTES CRIMINAIS. EXASPERAÇÃO DA PENA. AUSÊNCIA DE VIOLAÇÃO AO PRINCÍPIO DA INOCÊNCIA PRESUMIDA.</w:t>
      </w:r>
      <w:r w:rsidRPr="00973435">
        <w:rPr>
          <w:rFonts w:ascii="Times New Roman" w:eastAsia="Times New Roman" w:hAnsi="Times New Roman"/>
          <w:lang w:eastAsia="pt-BR"/>
        </w:rPr>
        <w:t> 1. Folha criminal: </w:t>
      </w:r>
      <w:r w:rsidRPr="00973435">
        <w:rPr>
          <w:rFonts w:ascii="Times New Roman" w:eastAsia="Times New Roman" w:hAnsi="Times New Roman"/>
          <w:b/>
          <w:bCs/>
          <w:lang w:eastAsia="pt-BR"/>
        </w:rPr>
        <w:t>existência de inquéritos e procedimentos por desacato e receptação. Maus antecedentes. Exasperação da pena. 2. Compreende-se no poder discricionário do juiz a avaliação, para efeito de exacerbação da pena, a existência de inquéritos sobre o mesmo fato imputado e outros procedimentos relativos a desacato e receptação, que caracterizem maus antecedentes.</w:t>
      </w:r>
      <w:r w:rsidRPr="00973435">
        <w:rPr>
          <w:rFonts w:ascii="Times New Roman" w:eastAsia="Times New Roman" w:hAnsi="Times New Roman"/>
          <w:lang w:eastAsia="pt-BR"/>
        </w:rPr>
        <w:t> 3. </w:t>
      </w:r>
      <w:r w:rsidRPr="00973435">
        <w:rPr>
          <w:rFonts w:ascii="Times New Roman" w:eastAsia="Times New Roman" w:hAnsi="Times New Roman"/>
          <w:b/>
          <w:bCs/>
          <w:lang w:eastAsia="pt-BR"/>
        </w:rPr>
        <w:t>Dentre as circunstâncias previstas na lei penal (CP, artigo 59) para a fixação da pena incluem-se aqueles pertinentes aos antecedentes criminais do agente, não se constituindo o seu aumento violação ao princípio da inocência presumida</w:t>
      </w:r>
      <w:r w:rsidRPr="00973435">
        <w:rPr>
          <w:rFonts w:ascii="Times New Roman" w:eastAsia="Times New Roman" w:hAnsi="Times New Roman"/>
          <w:lang w:eastAsia="pt-BR"/>
        </w:rPr>
        <w:t> (CF, artigo 5º, LVII). Habeas-corpus indeferido. (STF - HC 81759 SP. Relator Des. Maurício Corrêa. 2ªT. Publicação: DJ 29-08-2003 PP-00035 EMENT VOL-02121-16 PP-03234.) (</w:t>
      </w:r>
      <w:proofErr w:type="gramStart"/>
      <w:r w:rsidRPr="00973435">
        <w:rPr>
          <w:rFonts w:ascii="Times New Roman" w:eastAsia="Times New Roman" w:hAnsi="Times New Roman"/>
          <w:lang w:eastAsia="pt-BR"/>
        </w:rPr>
        <w:t>grifou</w:t>
      </w:r>
      <w:proofErr w:type="gramEnd"/>
      <w:r w:rsidRPr="00973435">
        <w:rPr>
          <w:rFonts w:ascii="Times New Roman" w:eastAsia="Times New Roman" w:hAnsi="Times New Roman"/>
          <w:lang w:eastAsia="pt-BR"/>
        </w:rPr>
        <w:t>).</w:t>
      </w: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1F44EB" w:rsidRPr="00973435" w:rsidRDefault="001F44EB" w:rsidP="001F44EB">
      <w:pPr>
        <w:pBdr>
          <w:left w:val="single" w:sz="4" w:space="4" w:color="auto"/>
        </w:pBd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b/>
          <w:bCs/>
          <w:lang w:eastAsia="pt-BR"/>
        </w:rPr>
        <w:t>RESP. PENAL. FURTO. EXACERBAÇÃO DA PENA-BASE. FUNDAMENTAÇÃO. CONDENAÇÕES ANTERIORES SEM TRÂNSITO EM JULGADO. MAUS ANTECEDENTES. A existência de condenações anteriores contra o réu, mesmo sem trânsito em julgado, configura maus antecedentes para efeito de exacerbação da pena-base. Entendimento predominante no STF e no STJ. Recurso conhecido e provido</w:t>
      </w:r>
      <w:r w:rsidRPr="00973435">
        <w:rPr>
          <w:rFonts w:ascii="Times New Roman" w:eastAsia="Times New Roman" w:hAnsi="Times New Roman"/>
          <w:lang w:eastAsia="pt-BR"/>
        </w:rPr>
        <w:t xml:space="preserve">. (STJ - </w:t>
      </w:r>
      <w:proofErr w:type="spellStart"/>
      <w:r w:rsidRPr="00973435">
        <w:rPr>
          <w:rFonts w:ascii="Times New Roman" w:eastAsia="Times New Roman" w:hAnsi="Times New Roman"/>
          <w:lang w:eastAsia="pt-BR"/>
        </w:rPr>
        <w:t>REsp</w:t>
      </w:r>
      <w:proofErr w:type="spellEnd"/>
      <w:r w:rsidRPr="00973435">
        <w:rPr>
          <w:rFonts w:ascii="Times New Roman" w:eastAsia="Times New Roman" w:hAnsi="Times New Roman"/>
          <w:lang w:eastAsia="pt-BR"/>
        </w:rPr>
        <w:t xml:space="preserve"> 236681 MG 1999/0099000-5. Relator Ministro José Arnaldo da Fonseca. 5ªT. Publicação: DJ 22/10/2001 p. 345. LEXSTJ vol. 149 p. 399.) (</w:t>
      </w:r>
      <w:proofErr w:type="gramStart"/>
      <w:r w:rsidRPr="00973435">
        <w:rPr>
          <w:rFonts w:ascii="Times New Roman" w:eastAsia="Times New Roman" w:hAnsi="Times New Roman"/>
          <w:lang w:eastAsia="pt-BR"/>
        </w:rPr>
        <w:t>grifou</w:t>
      </w:r>
      <w:proofErr w:type="gramEnd"/>
      <w:r w:rsidRPr="00973435">
        <w:rPr>
          <w:rFonts w:ascii="Times New Roman" w:eastAsia="Times New Roman" w:hAnsi="Times New Roman"/>
          <w:lang w:eastAsia="pt-BR"/>
        </w:rPr>
        <w:t>)</w:t>
      </w: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</w:p>
    <w:p w:rsidR="001F44EB" w:rsidRPr="00973435" w:rsidRDefault="001F44EB" w:rsidP="001F44EB">
      <w:pPr>
        <w:shd w:val="clear" w:color="auto" w:fill="FFFFFF"/>
        <w:spacing w:after="0" w:line="240" w:lineRule="auto"/>
        <w:ind w:firstLine="1418"/>
        <w:jc w:val="both"/>
        <w:rPr>
          <w:rFonts w:ascii="Times New Roman" w:hAnsi="Times New Roman"/>
        </w:rPr>
      </w:pPr>
      <w:r w:rsidRPr="00973435">
        <w:rPr>
          <w:rFonts w:ascii="Times New Roman" w:eastAsia="Times New Roman" w:hAnsi="Times New Roman"/>
          <w:lang w:eastAsia="pt-BR"/>
        </w:rPr>
        <w:lastRenderedPageBreak/>
        <w:t>Neste norte, não há que aplicar uma sentença de pronúncia em razão dos antecedentes do recorrente, sendo assim, imperativo de justiça impronunciar aquele, ante a inexistência de provas concretas e tampouco de indícios que levam a autoria do delito.</w:t>
      </w: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/>
          <w:b/>
        </w:rPr>
      </w:pPr>
    </w:p>
    <w:p w:rsidR="001F44EB" w:rsidRPr="00973435" w:rsidRDefault="001F44EB" w:rsidP="001F44EB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/>
          <w:b/>
        </w:rPr>
      </w:pPr>
      <w:r w:rsidRPr="00973435">
        <w:rPr>
          <w:rFonts w:ascii="Times New Roman" w:hAnsi="Times New Roman"/>
          <w:b/>
        </w:rPr>
        <w:t>III. DOS PEDIDOS</w:t>
      </w:r>
    </w:p>
    <w:p w:rsidR="001F44EB" w:rsidRPr="00973435" w:rsidRDefault="001F44EB" w:rsidP="001F44E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t-BR"/>
        </w:rPr>
      </w:pPr>
    </w:p>
    <w:p w:rsidR="001F44EB" w:rsidRPr="00973435" w:rsidRDefault="001F44EB" w:rsidP="001F44E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Diante do exposto, requer seja conhecido e provido o presente Recurso, despronunciando o recorrente </w:t>
      </w:r>
      <w:r w:rsidRPr="00973435">
        <w:rPr>
          <w:rFonts w:ascii="Times New Roman" w:hAnsi="Times New Roman"/>
          <w:b/>
        </w:rPr>
        <w:t>FULANO DE TAL</w:t>
      </w:r>
      <w:r w:rsidRPr="00973435">
        <w:rPr>
          <w:rFonts w:ascii="Times New Roman" w:eastAsia="Times New Roman" w:hAnsi="Times New Roman"/>
          <w:lang w:eastAsia="pt-BR"/>
        </w:rPr>
        <w:t>, por não haver indícios, no mínimo, críveis de autoria ou participação no crime em julgamento.</w:t>
      </w:r>
    </w:p>
    <w:p w:rsidR="001F44EB" w:rsidRPr="00973435" w:rsidRDefault="001F44EB" w:rsidP="001F44EB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/>
          <w:lang w:eastAsia="pt-BR"/>
        </w:rPr>
      </w:pPr>
      <w:r w:rsidRPr="00973435">
        <w:rPr>
          <w:rFonts w:ascii="Times New Roman" w:eastAsia="Times New Roman" w:hAnsi="Times New Roman"/>
          <w:lang w:eastAsia="pt-BR"/>
        </w:rPr>
        <w:t xml:space="preserve">Caso não seja esse o entendimento de Vossas Excelências, considerando a insuficiência de provas e o princípio do </w:t>
      </w:r>
      <w:r w:rsidRPr="00973435">
        <w:rPr>
          <w:rFonts w:ascii="Times New Roman" w:eastAsia="Times New Roman" w:hAnsi="Times New Roman"/>
          <w:i/>
          <w:lang w:eastAsia="pt-BR"/>
        </w:rPr>
        <w:t>in dúbio pro reo</w:t>
      </w:r>
      <w:r w:rsidRPr="00973435">
        <w:rPr>
          <w:rFonts w:ascii="Times New Roman" w:eastAsia="Times New Roman" w:hAnsi="Times New Roman"/>
          <w:lang w:eastAsia="pt-BR"/>
        </w:rPr>
        <w:t>, a defesa requer,</w:t>
      </w:r>
      <w:r w:rsidRPr="00973435">
        <w:rPr>
          <w:rFonts w:ascii="Times New Roman" w:hAnsi="Times New Roman"/>
        </w:rPr>
        <w:t xml:space="preserve"> a </w:t>
      </w:r>
      <w:r w:rsidRPr="00973435">
        <w:rPr>
          <w:rFonts w:ascii="Times New Roman" w:eastAsia="Times New Roman" w:hAnsi="Times New Roman"/>
          <w:b/>
          <w:lang w:eastAsia="pt-BR"/>
        </w:rPr>
        <w:t>DESCLASSIFICAÇÃO</w:t>
      </w:r>
      <w:r w:rsidRPr="00973435">
        <w:rPr>
          <w:rFonts w:ascii="Times New Roman" w:eastAsia="Times New Roman" w:hAnsi="Times New Roman"/>
          <w:lang w:eastAsia="pt-BR"/>
        </w:rPr>
        <w:t xml:space="preserve"> do crime imputado ao acusado na Denúncia para o do tipo penal previsto no art.129 do CPB; </w:t>
      </w:r>
    </w:p>
    <w:p w:rsidR="001F44EB" w:rsidRPr="00973435" w:rsidRDefault="001F44EB" w:rsidP="001F44EB">
      <w:pPr>
        <w:spacing w:after="0" w:line="240" w:lineRule="auto"/>
        <w:jc w:val="both"/>
        <w:rPr>
          <w:rFonts w:ascii="Times New Roman" w:hAnsi="Times New Roman"/>
        </w:rPr>
      </w:pP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Nesses Termos,</w:t>
      </w: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Pede Deferimento.</w:t>
      </w: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[Local], [dia] de [mês] de [ano].</w:t>
      </w: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[Assinatura do Advogado]</w:t>
      </w:r>
    </w:p>
    <w:p w:rsidR="001F44EB" w:rsidRPr="00973435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Nome do Advogado</w:t>
      </w:r>
    </w:p>
    <w:p w:rsidR="001F44EB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 w:rsidRPr="00973435">
        <w:rPr>
          <w:rFonts w:ascii="Times New Roman" w:hAnsi="Times New Roman"/>
        </w:rPr>
        <w:t>[Número de Inscrição na OAB]</w:t>
      </w:r>
    </w:p>
    <w:p w:rsidR="001F44EB" w:rsidRDefault="001F44EB" w:rsidP="001F44EB">
      <w:pPr>
        <w:spacing w:after="0" w:line="240" w:lineRule="auto"/>
        <w:ind w:firstLine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B18C8" w:rsidRDefault="004B18C8">
      <w:bookmarkStart w:id="0" w:name="_GoBack"/>
      <w:bookmarkEnd w:id="0"/>
    </w:p>
    <w:sectPr w:rsidR="004B1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50" w:rsidRDefault="00E16750" w:rsidP="001F44EB">
      <w:pPr>
        <w:spacing w:after="0" w:line="240" w:lineRule="auto"/>
      </w:pPr>
      <w:r>
        <w:separator/>
      </w:r>
    </w:p>
  </w:endnote>
  <w:endnote w:type="continuationSeparator" w:id="0">
    <w:p w:rsidR="00E16750" w:rsidRDefault="00E16750" w:rsidP="001F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50" w:rsidRDefault="00E16750" w:rsidP="001F44EB">
      <w:pPr>
        <w:spacing w:after="0" w:line="240" w:lineRule="auto"/>
      </w:pPr>
      <w:r>
        <w:separator/>
      </w:r>
    </w:p>
  </w:footnote>
  <w:footnote w:type="continuationSeparator" w:id="0">
    <w:p w:rsidR="00E16750" w:rsidRDefault="00E16750" w:rsidP="001F44EB">
      <w:pPr>
        <w:spacing w:after="0" w:line="240" w:lineRule="auto"/>
      </w:pPr>
      <w:r>
        <w:continuationSeparator/>
      </w:r>
    </w:p>
  </w:footnote>
  <w:footnote w:id="1">
    <w:p w:rsidR="001F44EB" w:rsidRPr="00973435" w:rsidRDefault="001F44EB" w:rsidP="001F44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CB3F5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CB3F57">
        <w:rPr>
          <w:rFonts w:ascii="Times New Roman" w:hAnsi="Times New Roman"/>
          <w:sz w:val="20"/>
          <w:szCs w:val="20"/>
        </w:rPr>
        <w:t xml:space="preserve"> </w:t>
      </w:r>
      <w:r w:rsidRPr="00CB3F57">
        <w:rPr>
          <w:rFonts w:ascii="Times New Roman" w:eastAsia="Times New Roman" w:hAnsi="Times New Roman"/>
          <w:sz w:val="20"/>
          <w:szCs w:val="20"/>
          <w:lang w:eastAsia="pt-BR"/>
        </w:rPr>
        <w:t>MIRABETE, Júlio Fabbrini, in Processo Penal, 17ª edição, Editora Atlas, p. 274.</w:t>
      </w:r>
    </w:p>
  </w:footnote>
  <w:footnote w:id="2">
    <w:p w:rsidR="001F44EB" w:rsidRPr="00CB3F57" w:rsidRDefault="001F44EB" w:rsidP="001F44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CB3F57">
        <w:rPr>
          <w:rStyle w:val="Refdenotaderodap"/>
          <w:rFonts w:eastAsia="SimSun"/>
          <w:sz w:val="20"/>
          <w:szCs w:val="20"/>
        </w:rPr>
        <w:footnoteRef/>
      </w:r>
      <w:r w:rsidRPr="00CB3F57">
        <w:rPr>
          <w:sz w:val="20"/>
          <w:szCs w:val="20"/>
        </w:rPr>
        <w:t xml:space="preserve"> OLIVEIRA, Eugênio </w:t>
      </w:r>
      <w:proofErr w:type="spellStart"/>
      <w:r w:rsidRPr="00CB3F57">
        <w:rPr>
          <w:sz w:val="20"/>
          <w:szCs w:val="20"/>
        </w:rPr>
        <w:t>Pacelli</w:t>
      </w:r>
      <w:proofErr w:type="spellEnd"/>
      <w:r w:rsidRPr="00CB3F57">
        <w:rPr>
          <w:sz w:val="20"/>
          <w:szCs w:val="20"/>
        </w:rPr>
        <w:t xml:space="preserve"> de, in Curso de Processo Penal, 4ª edição, editora Del Rey, p. 363).</w:t>
      </w:r>
    </w:p>
  </w:footnote>
  <w:footnote w:id="3">
    <w:p w:rsidR="001F44EB" w:rsidRPr="00CB3F57" w:rsidRDefault="001F44EB" w:rsidP="001F44E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</w:pPr>
      <w:r w:rsidRPr="00CB3F57">
        <w:rPr>
          <w:rStyle w:val="Refdenotaderodap"/>
          <w:rFonts w:ascii="Times New Roman" w:hAnsi="Times New Roman"/>
          <w:sz w:val="20"/>
          <w:szCs w:val="20"/>
        </w:rPr>
        <w:footnoteRef/>
      </w:r>
      <w:r w:rsidRPr="00CB3F57">
        <w:rPr>
          <w:rFonts w:ascii="Times New Roman" w:hAnsi="Times New Roman"/>
          <w:sz w:val="20"/>
          <w:szCs w:val="20"/>
        </w:rPr>
        <w:t xml:space="preserve"> </w:t>
      </w:r>
      <w:r w:rsidRPr="00CB3F57">
        <w:rPr>
          <w:rFonts w:ascii="Times New Roman" w:eastAsia="Times New Roman" w:hAnsi="Times New Roman"/>
          <w:b/>
          <w:bCs/>
          <w:color w:val="333333"/>
          <w:spacing w:val="-5"/>
          <w:sz w:val="20"/>
          <w:szCs w:val="20"/>
          <w:lang w:eastAsia="pt-BR"/>
        </w:rPr>
        <w:t>Art. 386.</w:t>
      </w:r>
      <w:r w:rsidRPr="00CB3F57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  O juiz absolverá o réu, mencionando a causa na parte dispositiva, desde que reconheça:</w:t>
      </w:r>
    </w:p>
    <w:p w:rsidR="001F44EB" w:rsidRPr="00CB3F57" w:rsidRDefault="001F44EB" w:rsidP="001F44E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</w:pPr>
      <w:r w:rsidRPr="00CB3F57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(</w:t>
      </w:r>
      <w:proofErr w:type="gramStart"/>
      <w:r w:rsidRPr="00CB3F57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…)VII</w:t>
      </w:r>
      <w:proofErr w:type="gramEnd"/>
      <w:r w:rsidRPr="00CB3F57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 xml:space="preserve"> – não existir prova suficiente para a condenação.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EB"/>
    <w:rsid w:val="001F44EB"/>
    <w:rsid w:val="004B18C8"/>
    <w:rsid w:val="00E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3CA6-E581-451F-B77E-A0A8A066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44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4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F44EB"/>
    <w:rPr>
      <w:b/>
      <w:bCs/>
    </w:rPr>
  </w:style>
  <w:style w:type="character" w:styleId="Refdenotaderodap">
    <w:name w:val="footnote reference"/>
    <w:unhideWhenUsed/>
    <w:rsid w:val="001F44EB"/>
    <w:rPr>
      <w:vertAlign w:val="superscript"/>
    </w:rPr>
  </w:style>
  <w:style w:type="character" w:customStyle="1" w:styleId="apple-converted-space">
    <w:name w:val="apple-converted-space"/>
    <w:rsid w:val="001F44EB"/>
  </w:style>
  <w:style w:type="paragraph" w:customStyle="1" w:styleId="info">
    <w:name w:val="info"/>
    <w:basedOn w:val="Normal"/>
    <w:rsid w:val="001F4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2718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 Santos</dc:creator>
  <cp:keywords/>
  <dc:description/>
  <cp:lastModifiedBy>Igr Santos</cp:lastModifiedBy>
  <cp:revision>1</cp:revision>
  <dcterms:created xsi:type="dcterms:W3CDTF">2016-12-21T17:34:00Z</dcterms:created>
  <dcterms:modified xsi:type="dcterms:W3CDTF">2016-12-21T17:37:00Z</dcterms:modified>
</cp:coreProperties>
</file>