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920"/>
        <w:gridCol w:w="4575"/>
        <w:gridCol w:w="1485"/>
        <w:gridCol w:w="6060"/>
      </w:tblGrid>
      <w:tr w:rsidR="4B9988B4" w:rsidTr="4B9988B4" w14:paraId="17FAE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2EECA477" w14:textId="3B266F8D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10 DE </w:t>
            </w:r>
            <w:proofErr w:type="gramStart"/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AGOSTO</w:t>
            </w:r>
            <w:proofErr w:type="gramEnd"/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78E2A4FF" w14:textId="3CB6A209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4A29D598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050B7206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595D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60108795" w14:textId="14C62005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MANHÃ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(QUINTA-FEIRA)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059BFA2A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75571528" w14:textId="24A307A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TARDE (QUINTA-FEIRA)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41A2BE69" w14:textId="0A373C7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1DA4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paraId="400D5F15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04C196F8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17D089A6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173A6E59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06F1E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paraId="6885469A" w14:textId="3845E127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3B8AF4AB" w14:textId="7AF92A5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7B5473AE" w14:textId="22A5D3F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1E0CB32B" w14:textId="2E7199BC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5C887AC8" w14:textId="2A9D91CB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8 às 8h45 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  <w:p w:rsidR="4B9988B4" w:rsidP="4B9988B4" w:rsidRDefault="4B9988B4" w14:paraId="016E3107" w14:textId="334B4B1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2575854B" w14:textId="3E618A6C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7FF67B1" w14:textId="29200A4D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A17E570" w14:textId="066FDFA3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A559EA4" w14:textId="6B026D1D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632602D" w14:textId="2B594CEE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Credenciament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6847DCCB" w14:textId="77823FC4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BFC4A6B" w14:textId="341F8C74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D020153" w14:textId="1B1DA4F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2108AA6" w14:textId="1ADB4F67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noSpellErr="1" w14:paraId="66D20AB9" w14:textId="27414DF3"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14h30 às 15h30</w:t>
            </w:r>
          </w:p>
          <w:p w:rsidR="4B9988B4" w:rsidRDefault="4B9988B4" w14:paraId="06BA77D4" w14:textId="6B8BC213">
            <w:r>
              <w:br/>
            </w:r>
          </w:p>
          <w:p w:rsidR="4B9988B4" w:rsidP="4B9988B4" w:rsidRDefault="4B9988B4" w14:noSpellErr="1" w14:paraId="15AB4C24" w14:textId="511A208B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224F8B17" w14:textId="128039B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noSpellErr="1" w14:paraId="4B95ECE8" w14:textId="12FDB75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7F05E84" w14:textId="22820DC9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Constitucionalização do Direito Agrário</w:t>
            </w:r>
          </w:p>
          <w:p w:rsidR="4B9988B4" w:rsidP="4B9988B4" w:rsidRDefault="4B9988B4" w14:noSpellErr="1" w14:paraId="25D82AD0" w14:textId="2BE64493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Rosangela Gomes, professora doutora da UERJ e Ibmec</w:t>
            </w:r>
          </w:p>
          <w:p w:rsidR="4B9988B4" w:rsidP="4B9988B4" w:rsidRDefault="4B9988B4" w14:noSpellErr="1" w14:paraId="63CAC3CE" w14:textId="558F9170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Palestrantes: Ricardo Cesar Pereira Lira, professor livre-docente da UERJ e procurador (aposentado) do Estado; e Lucas Abreu Barroso, professor adjunto da UFES e doutor em Direito pela PUC/SP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.</w:t>
            </w:r>
          </w:p>
        </w:tc>
      </w:tr>
      <w:tr w:rsidR="4B9988B4" w:rsidTr="4B9988B4" w14:paraId="393A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6FDA4900" w14:textId="2DFDC44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C8210C3" w14:textId="7B95A52E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DB79491" w14:textId="0500752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3A10B1E" w14:textId="14D5B48C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9D19B1C" w14:textId="4894474F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7D65D63" w14:textId="48CD845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02A94020" w14:textId="09FE259A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9 às 9h30 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034FE1D3" w14:textId="7409E70F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Cerimônia de Abertura</w:t>
            </w:r>
          </w:p>
          <w:p w:rsidR="4B9988B4" w:rsidP="4B9988B4" w:rsidRDefault="4B9988B4" w14:paraId="2BF0A33B" w14:textId="4D63FCA2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189316F4" w14:textId="274D0689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Mesa: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Antonio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Alvarenga, presidente da Sociedade Nacional de Agricultura (SNA); Marcelo Vieira, presidente da Sociedade Rural Brasileira (SRB); Darcy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Zibetti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presidente da União Brasileira dos Agraristas Universitários (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Ubau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); Rita Cortez, vice-presidente do Instituto dos Advogados do Brasil (IAB); Ronaldo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Cramer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vice-presidente da Ordem dos Advogados do Brasil – Secção Rio de Janeiro (OAB/RJ); e Fabrício Fernandes, presidente da Associação dos Juízes Federais do Rio de Janeiro e Espírito Santo (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Ajuferjes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7475A187" w14:textId="13291EB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F9E5F59" w14:textId="5A6205E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1848A57" w14:textId="3199CB6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F87C358" w14:textId="746F8330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A5B7937" w14:textId="753197B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F11682F" w14:textId="3BC5537D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15h30 às 16h30</w:t>
            </w:r>
          </w:p>
          <w:p w:rsidR="4B9988B4" w:rsidRDefault="4B9988B4" w14:paraId="0E280716" w14:textId="1A6D6C5A">
            <w:r>
              <w:br/>
            </w:r>
          </w:p>
          <w:p w:rsidR="4B9988B4" w:rsidP="4B9988B4" w:rsidRDefault="4B9988B4" w14:paraId="01FC82BE" w14:textId="762EB40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noSpellErr="1" w14:paraId="403E11B3" w14:textId="76E71920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D4894D4" w14:textId="18B77F66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Mercado de capitais e títulos do agronegócio</w:t>
            </w:r>
          </w:p>
          <w:p w:rsidR="4B9988B4" w:rsidP="4B9988B4" w:rsidRDefault="4B9988B4" w14:noSpellErr="1" w14:paraId="05AC67D8" w14:textId="759357D9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Francisco Brasil, professor do MBA da FGV Rio</w:t>
            </w:r>
          </w:p>
          <w:p w:rsidR="4B9988B4" w:rsidP="4B9988B4" w:rsidRDefault="4B9988B4" w14:paraId="79A4A4EA" w14:textId="48B00CD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Pablo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Renteria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professor da PUC-Rio, doutor pela UERJ e diretor da CVM; e Renato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Buranello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advogado e doutorando da PUC/SP</w:t>
            </w:r>
          </w:p>
          <w:p w:rsidR="4B9988B4" w:rsidP="4B9988B4" w:rsidRDefault="4B9988B4" w14:paraId="33958043" w14:textId="7E98670E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1E7FB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40B5B33D" w14:textId="29B70943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9476A6E" w14:textId="047F163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3FA93EB" w14:textId="101D2D8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00B1A09" w14:textId="7334F5A9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C6580E2" w14:textId="23C58EE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CBA4989" w14:textId="16BF2197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636EFAE" w14:textId="5C445D94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6B225E3" w14:textId="06A7D589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noSpellErr="1" w14:paraId="04CD2D26" w14:textId="63DF70C1"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9h30 às 10 horas</w:t>
            </w:r>
          </w:p>
          <w:p w:rsidR="4B9988B4" w:rsidP="4B9988B4" w:rsidRDefault="4B9988B4" w14:paraId="7EAF5F34" w14:textId="0A3D9432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0E055582" w14:textId="54A2A9C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6B80B84" w14:textId="0DDF15BD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Os desafios do agronegócio no século</w:t>
            </w:r>
          </w:p>
          <w:p w:rsidR="4B9988B4" w:rsidP="4B9988B4" w:rsidRDefault="4B9988B4" w14:noSpellErr="1" w14:paraId="77C0D170" w14:textId="04BFDD7B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XXI</w:t>
            </w:r>
          </w:p>
          <w:p w:rsidR="4B9988B4" w:rsidP="4B9988B4" w:rsidRDefault="4B9988B4" w14:paraId="3E64F23B" w14:textId="57311145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 de honra: Fabio Meirelles, presidente da Federação da Agricultura do Estado de São Paulo (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Faesp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)</w:t>
            </w:r>
          </w:p>
          <w:p w:rsidR="4B9988B4" w:rsidP="4B9988B4" w:rsidRDefault="4B9988B4" w14:noSpellErr="1" w14:paraId="1234E626" w14:textId="61BFC0A6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Palestrante: Roberto Rodrigues, professor coordenador da FGV-Agro, ex-ministro da Agricultura e membro da Academia Nacional de Agricultura da Sociedade Nacional de Agricultura (SNA)</w:t>
            </w:r>
          </w:p>
          <w:p w:rsidR="4B9988B4" w:rsidP="4B9988B4" w:rsidRDefault="4B9988B4" w14:paraId="0B7556E5" w14:textId="56395EC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7708F1DC" w14:textId="43472CC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7040119" w14:textId="3BFB03E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08DB91D" w14:textId="7434542F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65E4E82" w14:textId="7F66C1D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327FC70" w14:textId="0A9DAA0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DDC8C28" w14:textId="17912AA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81ED562" w14:textId="689C59D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932CD6F" w14:textId="225CAEF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16h30 às 18h30</w:t>
            </w:r>
          </w:p>
          <w:p w:rsidR="4B9988B4" w:rsidRDefault="4B9988B4" w14:paraId="355D4686" w14:textId="5F7EF05E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RDefault="4B9988B4" w14:paraId="0800D12B" w14:textId="40B67C0E"/>
          <w:p w:rsidR="4B9988B4" w:rsidP="4B9988B4" w:rsidRDefault="4B9988B4" w14:noSpellErr="1" w14:paraId="4E5C5829" w14:textId="7DF4336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Novos métodos de acesso à justiça agrária</w:t>
            </w:r>
          </w:p>
          <w:p w:rsidR="4B9988B4" w:rsidP="4B9988B4" w:rsidRDefault="4B9988B4" w14:paraId="68BB7727" w14:textId="21CB2CD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Presidente: Frederico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Price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Grechi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advogado, professor do Ibmec e pós-doutor pela Uerj</w:t>
            </w:r>
          </w:p>
          <w:p w:rsidR="4B9988B4" w:rsidP="4B9988B4" w:rsidRDefault="4B9988B4" w14:paraId="7180EDDC" w14:textId="707F4416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Aristides Junqueira, ex-procurador-geral da República e advogado; Roberto Rosas, professor titular da UNB, ex-ministro do TSE e doutor pela UFRJ e UNB; Luciano de Souza Godoy, ex-juiz federal, advogado, professor da FGV/SP e doutor pela USP; e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Antonio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do Passo Cabral, procurador da República, professor adjunto da Uerj e livre docente da USP</w:t>
            </w:r>
          </w:p>
        </w:tc>
      </w:tr>
      <w:tr w:rsidR="4B9988B4" w:rsidTr="4B9988B4" w14:paraId="722EB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6D54E643" w14:textId="03BE8CDD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48E4D12" w14:textId="2584E579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83B7743" w14:textId="45C2C1C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5FC9979" w14:textId="2D090D98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noSpellErr="1" w14:paraId="7190624D" w14:textId="2E19B994"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10 às 11 horas</w:t>
            </w:r>
          </w:p>
          <w:p w:rsidR="4B9988B4" w:rsidP="4B9988B4" w:rsidRDefault="4B9988B4" w14:paraId="2AD3DFC9" w14:textId="21FBB27D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79CC71C7" w14:textId="547AC0F9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Ensino jurídico do Direito Agrário</w:t>
            </w:r>
          </w:p>
          <w:p w:rsidR="4B9988B4" w:rsidP="4B9988B4" w:rsidRDefault="4B9988B4" w14:paraId="45AA37F4" w14:textId="4B8A12D0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Presidente: Wilson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Witzel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juiz federal e diretor cultural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Ajuferjes</w:t>
            </w:r>
            <w:proofErr w:type="spellEnd"/>
          </w:p>
          <w:p w:rsidR="4B9988B4" w:rsidP="4B9988B4" w:rsidRDefault="4B9988B4" w14:paraId="6BAF9CA4" w14:textId="38B77D86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Leonardo Vizeu, diretor da Escola da AGU da 2ª Região; e Darcy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Zibetti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presidente da UBAU e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ex-procurador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federal do Incra</w:t>
            </w:r>
          </w:p>
          <w:p w:rsidR="4B9988B4" w:rsidP="4B9988B4" w:rsidRDefault="4B9988B4" w14:paraId="5366654F" w14:textId="0296BBBB">
            <w:pPr>
              <w:pStyle w:val="Normal"/>
              <w:rPr>
                <w:b w:val="1"/>
                <w:bCs w:val="1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21B916F1" w14:textId="54616A96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6D37208" w14:textId="108E2AB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E01EC7F" w14:textId="28583758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1E5283E" w14:textId="0F48221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18h30 às 19 horas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426C6E32" w14:textId="59C62A7B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  <w:p w:rsidR="4B9988B4" w:rsidP="4B9988B4" w:rsidRDefault="4B9988B4" w14:paraId="7F032E36" w14:textId="34AB31FA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7C4E76C0" w14:textId="27FDD921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5AAFC56" w14:textId="3BAD2BA1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Debate</w:t>
            </w:r>
          </w:p>
        </w:tc>
      </w:tr>
      <w:tr w:rsidR="4B9988B4" w:rsidTr="4B9988B4" w14:paraId="2D59B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2CF8257F" w14:textId="01D377A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EBFDC27" w14:textId="05598EF5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A4C7603" w14:textId="564EFECD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6D12FEC" w14:textId="40669818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20B57F8" w14:textId="77A97C8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noSpellErr="1" w14:paraId="592FD8E1" w14:textId="7EBAE6E7"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11 às 12 horas</w:t>
            </w:r>
          </w:p>
          <w:p w:rsidR="4B9988B4" w:rsidRDefault="4B9988B4" w14:paraId="35A2BAD8" w14:textId="2968C446">
            <w:r>
              <w:br/>
            </w:r>
          </w:p>
          <w:p w:rsidR="4B9988B4" w:rsidP="4B9988B4" w:rsidRDefault="4B9988B4" w14:paraId="3FA1A714" w14:textId="77D511DF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2BE19A28" w14:textId="2507B6F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Do Direito Agrário ao direito agroalimentar e do agronegócio</w:t>
            </w:r>
          </w:p>
          <w:p w:rsidR="4B9988B4" w:rsidP="4B9988B4" w:rsidRDefault="4B9988B4" w14:noSpellErr="1" w14:paraId="1A284DBE" w14:textId="4F375DD9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Francisco Godoy Bueno, vice-presidente da SRB e mestre em Direito pela USP</w:t>
            </w:r>
          </w:p>
          <w:p w:rsidR="4B9988B4" w:rsidP="4B9988B4" w:rsidRDefault="4B9988B4" w14:paraId="31BAB527" w14:textId="6AF13F75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Fernando Campos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Scaff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professor titular de Direito Civil e livre-docente da USP; e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Albenir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Querubini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vice-presidente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Ubau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e professor mestre em Direito pela UFRGS</w:t>
            </w:r>
          </w:p>
          <w:p w:rsidR="4B9988B4" w:rsidP="4B9988B4" w:rsidRDefault="4B9988B4" w14:paraId="40E1D9E6" w14:textId="48216FA9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7F7BC1FF" w14:textId="5E8984C6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63707DBA" w14:textId="140CEBA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20AD2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paraId="33D788D6" w14:textId="732B6504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noProof w:val="0"/>
                <w:sz w:val="19"/>
                <w:szCs w:val="19"/>
                <w:lang w:val="pt-BR"/>
              </w:rPr>
              <w:t xml:space="preserve"> </w:t>
            </w:r>
            <w:r w:rsidRPr="4B9988B4" w:rsidR="4B9988B4">
              <w:rPr>
                <w:rFonts w:ascii="Verdana" w:hAnsi="Verdana" w:eastAsia="Verdana" w:cs="Verdana"/>
                <w:noProof w:val="0"/>
                <w:sz w:val="19"/>
                <w:szCs w:val="19"/>
                <w:lang w:val="pt-BR"/>
              </w:rPr>
              <w:t xml:space="preserve"> 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12 às 12h30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6F3A7194" w14:textId="31530C45">
            <w:pPr>
              <w:pStyle w:val="Normal"/>
              <w:spacing w:line="240" w:lineRule="exact"/>
              <w:rPr>
                <w:rFonts w:ascii="Verdana" w:hAnsi="Verdana" w:eastAsia="Verdana" w:cs="Verdana"/>
                <w:b w:val="1"/>
                <w:bCs w:val="1"/>
                <w:noProof w:val="0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sz w:val="19"/>
                <w:szCs w:val="19"/>
                <w:lang w:val="pt-BR"/>
              </w:rPr>
              <w:t xml:space="preserve"> 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sz w:val="19"/>
                <w:szCs w:val="19"/>
                <w:lang w:val="pt-BR"/>
              </w:rPr>
              <w:t xml:space="preserve"> 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Debates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60932643" w14:textId="52719505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094BAED3" w14:textId="3A49F5F5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45BF6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4DB28F2B" w14:textId="2788397D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12h30 às 14h</w:t>
            </w:r>
            <w:proofErr w:type="gramStart"/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30 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1B6C01E2" w14:textId="309D1C8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proofErr w:type="gram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  <w:proofErr w:type="gram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Almoço</w:t>
            </w:r>
          </w:p>
          <w:p w:rsidR="4B9988B4" w:rsidP="4B9988B4" w:rsidRDefault="4B9988B4" w14:paraId="7237A3B5" w14:textId="7219480E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0AFD5C94" w14:textId="31E35941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0788FA38" w14:textId="6C34C5A7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</w:tbl>
    <w:p w:rsidR="4B9988B4" w:rsidRDefault="4B9988B4" w14:paraId="5DD041AB" w14:textId="79CD91F2">
      <w:r>
        <w:br/>
      </w:r>
    </w:p>
    <w:p w:rsidR="4B9988B4" w:rsidP="4B9988B4" w:rsidRDefault="4B9988B4" w14:paraId="0E2E62F3" w14:textId="301039D1">
      <w:pPr>
        <w:pStyle w:val="Normal"/>
      </w:pPr>
    </w:p>
    <w:p w:rsidR="4B9988B4" w:rsidP="4B9988B4" w:rsidRDefault="4B9988B4" w14:noSpellErr="1" w14:paraId="2E1A55A4" w14:textId="1F489BB1">
      <w:pPr>
        <w:rPr>
          <w:rFonts w:ascii="Verdana" w:hAnsi="Verdana" w:eastAsia="Verdana" w:cs="Verdana"/>
          <w:noProof w:val="0"/>
          <w:color w:val="222222"/>
          <w:sz w:val="19"/>
          <w:szCs w:val="19"/>
          <w:lang w:val="pt-BR"/>
        </w:rPr>
      </w:pPr>
    </w:p>
    <w:p w:rsidR="4B9988B4" w:rsidP="4B9988B4" w:rsidRDefault="4B9988B4" w14:noSpellErr="1" w14:paraId="23972EA5" w14:textId="41CA7832">
      <w:pPr>
        <w:rPr>
          <w:rFonts w:ascii="Verdana" w:hAnsi="Verdana" w:eastAsia="Verdana" w:cs="Verdana"/>
          <w:noProof w:val="0"/>
          <w:color w:val="222222"/>
          <w:sz w:val="19"/>
          <w:szCs w:val="19"/>
          <w:lang w:val="pt-BR"/>
        </w:rPr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920"/>
        <w:gridCol w:w="4575"/>
        <w:gridCol w:w="1485"/>
        <w:gridCol w:w="6060"/>
      </w:tblGrid>
      <w:tr w:rsidR="4B9988B4" w:rsidTr="4B9988B4" w14:paraId="271A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6A3BD51C" w14:textId="7C9BC8F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DE 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AGOSTO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340A4901" w14:textId="3CB6A209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462FF601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38FED18B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6A1F9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6165C64D" w14:textId="418E45AD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MANHÃ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(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SEXTA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-FEIRA)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0E05CC6D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3135869E" w14:textId="14C14467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TARDE (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SEXTA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-FEIRA)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50B2464C" w14:textId="0A373C7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53FA8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paraId="0472ECCC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paraId="1AA48282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40451350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3D4A34EE" w14:textId="4156CBF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29571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paraId="39AE2124" w14:textId="3845E127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7772C29C" w14:textId="7AF92A5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3046C898" w14:textId="22A5D3F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773CEC9D" w14:textId="2E7199BC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4E1E9BC" w14:textId="1A2BBDB7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C882037" w14:textId="194C707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11D5A39" w14:textId="72096B1B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9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h00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às 10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h00</w:t>
            </w:r>
          </w:p>
          <w:p w:rsidR="4B9988B4" w:rsidP="4B9988B4" w:rsidRDefault="4B9988B4" w14:paraId="06716CD2" w14:textId="334B4B1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718D0D37" w14:textId="61111C5C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FE91F9E" w14:textId="77814478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A questão quilombola</w:t>
            </w:r>
          </w:p>
          <w:p w:rsidR="4B9988B4" w:rsidP="4B9988B4" w:rsidRDefault="4B9988B4" w14:noSpellErr="1" w14:paraId="51028B24" w14:textId="1E0ED345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Marcos Alcino de Azevedo Torres, desembargador do TJ-RJ e professor doutor de Direito Civil da UERJ</w:t>
            </w:r>
          </w:p>
          <w:p w:rsidR="4B9988B4" w:rsidP="4B9988B4" w:rsidRDefault="4B9988B4" w14:paraId="5D99507C" w14:textId="45CD990F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Marco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Aurelio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Bezerra de Melo,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ex-defensor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público, desembargador do TJ-RJ, professor de Direito Civil do Ibmec e mestre em Direito; e Maria Cecilia Ladeira de Almeida, professora de Direito Civil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Mackienze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/SP,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ex-procuradora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do Incra, mestre em Direito pela USP e diretora técnica da Sociedade Nacional de Agricultura (SNA)</w:t>
            </w:r>
          </w:p>
          <w:p w:rsidR="4B9988B4" w:rsidP="4B9988B4" w:rsidRDefault="4B9988B4" w14:paraId="2DE0BBC4" w14:textId="26039CBE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5EA12BAE" w14:textId="77823FC4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5456EDC" w14:textId="341F8C74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7C39BFE" w14:textId="1B1DA4F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B5317DC" w14:textId="1ADB4F67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noSpellErr="1" w14:paraId="21C72C72" w14:textId="78FFE727"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14h30 às 15h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00</w:t>
            </w:r>
          </w:p>
          <w:p w:rsidR="4B9988B4" w:rsidRDefault="4B9988B4" w14:paraId="103F6440" w14:textId="6B8BC213">
            <w:r>
              <w:br/>
            </w:r>
          </w:p>
          <w:p w:rsidR="4B9988B4" w:rsidP="4B9988B4" w:rsidRDefault="4B9988B4" w14:noSpellErr="1" w14:paraId="2B747D52" w14:textId="511A208B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10B6AEF4" w14:textId="128039B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noSpellErr="1" w14:paraId="68CD4940" w14:textId="12FDB75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paraId="1A064204" w14:textId="3AB7F16B">
            <w:r>
              <w:br/>
            </w:r>
          </w:p>
          <w:p w:rsidR="4B9988B4" w:rsidP="4B9988B4" w:rsidRDefault="4B9988B4" w14:noSpellErr="1" w14:paraId="14582976" w14:textId="428BF4C5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Meio ambiente e empresa no Direito Agrário</w:t>
            </w:r>
          </w:p>
          <w:p w:rsidR="4B9988B4" w:rsidP="4B9988B4" w:rsidRDefault="4B9988B4" w14:paraId="29C2F540" w14:textId="7011D1C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Presidente: Francisco Carrera, advogado, professor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Emerj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e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Ucam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mestre em Direito pela UERJ</w:t>
            </w:r>
          </w:p>
          <w:p w:rsidR="4B9988B4" w:rsidRDefault="4B9988B4" w14:paraId="3D9178C3" w14:textId="31F82214"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Aldo Rebelo, deputado federal e ex-ministro da Defesa; e Flavia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Trentini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professora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pós-doutora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da FDRP-UP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S</w:t>
            </w:r>
          </w:p>
          <w:p w:rsidR="4B9988B4" w:rsidP="4B9988B4" w:rsidRDefault="4B9988B4" w14:noSpellErr="1" w14:paraId="5E87BD2B" w14:textId="4ADA40E9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0E7D0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5E315119" w14:textId="2DFDC44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0CCA103" w14:textId="7B95A52E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A8486DB" w14:textId="0500752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6C0B659" w14:textId="14D5B48C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1DF6F04" w14:textId="4894474F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BC3DA38" w14:textId="48CD845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9E0B3A4" w14:textId="4FC436FA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10 às 11 horas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5B2A9C10" w14:textId="7DD91B4B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3A63ABB5" w14:textId="585650B3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Demarcação das terras indígenas</w:t>
            </w:r>
          </w:p>
          <w:p w:rsidR="4B9988B4" w:rsidP="4B9988B4" w:rsidRDefault="4B9988B4" w14:noSpellErr="1" w14:paraId="632AF472" w14:textId="664553BB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Guilherme Calmon, desembargador federal do TRF da 2ª Região e professor doutor de Direito Civil da UERJ</w:t>
            </w:r>
          </w:p>
          <w:p w:rsidR="4B9988B4" w:rsidRDefault="4B9988B4" w14:paraId="7E00DA24" w14:textId="1DE50E4F"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Eduardo Mendonça, advogado, professor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Uniceub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e doutor em Direito pela UERJ; e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Rudy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Ferraz, advogado da Frente Parlamentar da Agropecuária (FPA)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6638E7D9" w14:textId="13291EB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45E53B0" w14:textId="5A6205E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BEFF32E" w14:textId="3199CB6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220F480" w14:textId="746F8330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93F9713" w14:textId="753197B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75C5B67" w14:textId="12018BD6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15h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0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0 às 16h</w:t>
            </w: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00</w:t>
            </w:r>
          </w:p>
          <w:p w:rsidR="4B9988B4" w:rsidRDefault="4B9988B4" w14:paraId="27959151" w14:textId="1A6D6C5A">
            <w:r>
              <w:br/>
            </w:r>
          </w:p>
          <w:p w:rsidR="4B9988B4" w:rsidP="4B9988B4" w:rsidRDefault="4B9988B4" w14:paraId="3378AEF5" w14:textId="762EB408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noSpellErr="1" w14:paraId="766CD71B" w14:textId="76E71920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353510C" w14:textId="6B1EF07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Segurança jurídica e ativismo judicial</w:t>
            </w:r>
          </w:p>
          <w:p w:rsidR="4B9988B4" w:rsidP="4B9988B4" w:rsidRDefault="4B9988B4" w14:noSpellErr="1" w14:paraId="3250DD31" w14:textId="68A42000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Fabio de Salles Meirelles Filho, presidente do Instituto Pensar Agropecuária (FPA)</w:t>
            </w:r>
          </w:p>
          <w:p w:rsidR="4B9988B4" w:rsidP="4B9988B4" w:rsidRDefault="4B9988B4" w14:paraId="6E3C3BCA" w14:textId="5A235C4F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Evandro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Gussi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, deputado federal, advogado e doutor em Direito pela USP; e Marcus Abraham, desembargador federal do TRF da 2ª Região e professor doutor em Direito Financeiro e Tributário da UERJ</w:t>
            </w:r>
          </w:p>
          <w:p w:rsidR="4B9988B4" w:rsidRDefault="4B9988B4" w14:paraId="2ED82A39" w14:textId="2BD83F8B">
            <w:r>
              <w:br/>
            </w:r>
          </w:p>
          <w:p w:rsidR="4B9988B4" w:rsidP="4B9988B4" w:rsidRDefault="4B9988B4" w14:paraId="28E44670" w14:textId="5B3A95A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360F412A" w14:textId="7E98670E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2C648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7C45C8CF" w14:textId="29B70943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F831B59" w14:textId="047F1636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D0A0445" w14:textId="101D2D8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9161BC5" w14:textId="7334F5A9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5875C042" w14:textId="23C58EE1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84ECB4E" w14:textId="16BF2197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DECED15" w14:textId="5C445D94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BA1981A" w14:textId="06A7D589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C0715FA" w14:textId="26E2B028">
            <w:pPr>
              <w:pStyle w:val="Normal"/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11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h00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às 12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h00</w:t>
            </w:r>
          </w:p>
          <w:p w:rsidR="4B9988B4" w:rsidP="4B9988B4" w:rsidRDefault="4B9988B4" w14:paraId="143C713B" w14:textId="0A3D9432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3DD764B4" w14:textId="54A2A9C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C244690" w14:textId="396BEC54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paraId="68B33D57" w14:textId="3CB26A8A">
            <w:r>
              <w:br/>
            </w:r>
          </w:p>
          <w:p w:rsidR="4B9988B4" w:rsidP="4B9988B4" w:rsidRDefault="4B9988B4" w14:noSpellErr="1" w14:paraId="2CF08622" w14:textId="35B3E5F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Palestra: Segurança alimentar e proteção do consumidor</w:t>
            </w:r>
          </w:p>
          <w:p w:rsidR="4B9988B4" w:rsidP="4B9988B4" w:rsidRDefault="4B9988B4" w14:noSpellErr="1" w14:paraId="1FE10AA0" w14:textId="674111A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Presidente: Mônica Werneck, advogada e membro da Comissão de Direito Agrário e Urbanístico do IAB</w:t>
            </w:r>
          </w:p>
          <w:p w:rsidR="4B9988B4" w:rsidRDefault="4B9988B4" w14:paraId="4A9DF3CD" w14:textId="29634761"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Palestrantes: Roberto Grassi Neto, desembargador do TJSP e professor livre-docente, doutor e mestre pela USP; e Juliana Medrado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Tângari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, presidente do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Consea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/RJ e mestre em Direito pela Universidade de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Camerino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 (Itália)</w:t>
            </w:r>
          </w:p>
          <w:p w:rsidR="4B9988B4" w:rsidRDefault="4B9988B4" w14:paraId="5B9A11DE" w14:textId="0CE00CD7">
            <w:r>
              <w:br/>
            </w:r>
          </w:p>
          <w:p w:rsidR="4B9988B4" w:rsidP="4B9988B4" w:rsidRDefault="4B9988B4" w14:paraId="445F18DE" w14:textId="62B7DB3A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7BA37791" w14:textId="179705AC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6D68676F" w14:textId="43472CC2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AD7DEE1" w14:textId="3BFB03E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774470F4" w14:textId="7434542F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58B7AEF" w14:textId="7F66C1D8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44167DA8" w14:textId="0A9DAA0E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B0D9953" w14:textId="17912AA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26C57405" w14:textId="689C59DC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5A38FAA" w14:textId="3221555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17h00 às 18h00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RDefault="4B9988B4" w14:paraId="3373F7DA" w14:textId="40B67C0E"/>
          <w:p w:rsidR="4B9988B4" w:rsidP="4B9988B4" w:rsidRDefault="4B9988B4" w14:noSpellErr="1" w14:paraId="5E5BB547" w14:textId="7D4DD7C2">
            <w:pPr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RDefault="4B9988B4" w14:paraId="3BFB5658" w14:textId="21F6E3B8">
            <w:r>
              <w:br/>
            </w:r>
          </w:p>
          <w:p w:rsidR="4B9988B4" w:rsidP="4B9988B4" w:rsidRDefault="4B9988B4" w14:noSpellErr="1" w14:paraId="2494497C" w14:textId="1A19E701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Encerramento: A especialização das Turmas dos Tribunais Regionais Federais</w:t>
            </w:r>
          </w:p>
          <w:p w:rsidR="4B9988B4" w:rsidP="4B9988B4" w:rsidRDefault="4B9988B4" w14:paraId="35D923D3" w14:textId="274835CA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 xml:space="preserve">Palestrante: André Fontes, desembargador federal, presidente do TRF da 2ª Região, pós-doutor pela UFSC, doutor pela UERJ e professor da </w:t>
            </w:r>
            <w:proofErr w:type="spellStart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Unirio</w:t>
            </w:r>
            <w:proofErr w:type="spellEnd"/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.</w:t>
            </w:r>
          </w:p>
          <w:p w:rsidR="4B9988B4" w:rsidP="4B9988B4" w:rsidRDefault="4B9988B4" w14:paraId="56A4CC96" w14:textId="648D781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45D7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1BC54421" w14:textId="32D69769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021AA3ED" w14:textId="5C1734BD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12 às 1</w:t>
            </w: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2h30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5038F8F7" w14:textId="53D2BDBF">
            <w:pPr>
              <w:pStyle w:val="Normal"/>
              <w:rPr>
                <w:b w:val="1"/>
                <w:bCs w:val="1"/>
              </w:rPr>
            </w:pPr>
          </w:p>
          <w:p w:rsidR="4B9988B4" w:rsidP="4B9988B4" w:rsidRDefault="4B9988B4" w14:noSpellErr="1" w14:paraId="57D16142" w14:textId="6BB5034F">
            <w:pPr>
              <w:pStyle w:val="Normal"/>
            </w:pPr>
            <w:r w:rsidRPr="4B9988B4" w:rsidR="4B9988B4">
              <w:rPr>
                <w:b w:val="1"/>
                <w:bCs w:val="1"/>
              </w:rPr>
              <w:t>Debates</w:t>
            </w:r>
            <w:r w:rsidR="4B9988B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noSpellErr="1" w14:paraId="1B8D8682" w14:textId="54616A96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6A881386" w14:textId="108E2ABA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noSpellErr="1" w14:paraId="11F6F843" w14:textId="49AAD33B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6B33BFE1" w14:textId="59C62A7B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 xml:space="preserve"> </w:t>
            </w:r>
          </w:p>
          <w:p w:rsidR="4B9988B4" w:rsidP="4B9988B4" w:rsidRDefault="4B9988B4" w14:paraId="14061A5F" w14:textId="34AB31FA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440027F9" w14:textId="27FDD921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  <w:p w:rsidR="4B9988B4" w:rsidP="4B9988B4" w:rsidRDefault="4B9988B4" w14:paraId="3483A83B" w14:textId="47979BCC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  <w:tr w:rsidR="4B9988B4" w:rsidTr="4B9988B4" w14:paraId="212B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B9988B4" w:rsidP="4B9988B4" w:rsidRDefault="4B9988B4" w14:noSpellErr="1" w14:paraId="4F3EF331" w14:textId="6091D24E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  <w:t>12h30 às 14h00</w:t>
            </w:r>
          </w:p>
          <w:p w:rsidR="4B9988B4" w:rsidP="4B9988B4" w:rsidRDefault="4B9988B4" w14:paraId="289D7FE9" w14:textId="77D511DF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4B9988B4" w:rsidP="4B9988B4" w:rsidRDefault="4B9988B4" w14:noSpellErr="1" w14:paraId="199C8CFA" w14:textId="60FDD495">
            <w:pPr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</w:pPr>
            <w:r w:rsidRPr="4B9988B4" w:rsidR="4B9988B4">
              <w:rPr>
                <w:rFonts w:ascii="Verdana" w:hAnsi="Verdana" w:eastAsia="Verdana" w:cs="Verdana"/>
                <w:b w:val="1"/>
                <w:bCs w:val="1"/>
                <w:noProof w:val="0"/>
                <w:color w:val="222222"/>
                <w:sz w:val="19"/>
                <w:szCs w:val="19"/>
                <w:lang w:val="pt-BR"/>
              </w:rPr>
              <w:t>Almoço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B9988B4" w:rsidP="4B9988B4" w:rsidRDefault="4B9988B4" w14:paraId="3DD71D4E" w14:textId="5E8984C6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0" w:type="dxa"/>
            <w:tcMar/>
          </w:tcPr>
          <w:p w:rsidR="4B9988B4" w:rsidP="4B9988B4" w:rsidRDefault="4B9988B4" w14:paraId="59D5739E" w14:textId="140CEBA3">
            <w:pPr>
              <w:pStyle w:val="Normal"/>
              <w:rPr>
                <w:rFonts w:ascii="Verdana" w:hAnsi="Verdana" w:eastAsia="Verdana" w:cs="Verdana"/>
                <w:noProof w:val="0"/>
                <w:color w:val="222222"/>
                <w:sz w:val="19"/>
                <w:szCs w:val="19"/>
                <w:lang w:val="pt-BR"/>
              </w:rPr>
            </w:pPr>
          </w:p>
        </w:tc>
      </w:tr>
    </w:tbl>
    <w:p w:rsidR="4B9988B4" w:rsidP="4B9988B4" w:rsidRDefault="4B9988B4" w14:noSpellErr="1" w14:paraId="416A6CE0" w14:textId="498A1337">
      <w:pPr>
        <w:pStyle w:val="Normal"/>
        <w:rPr>
          <w:rFonts w:ascii="Verdana" w:hAnsi="Verdana" w:eastAsia="Verdana" w:cs="Verdana"/>
          <w:b w:val="1"/>
          <w:bCs w:val="1"/>
          <w:noProof w:val="0"/>
          <w:color w:val="222222"/>
          <w:sz w:val="19"/>
          <w:szCs w:val="19"/>
          <w:lang w:val="pt-BR"/>
        </w:rPr>
      </w:pPr>
    </w:p>
    <w:p w:rsidR="4B9988B4" w:rsidP="4B9988B4" w:rsidRDefault="4B9988B4" w14:noSpellErr="1" w14:paraId="79C748C4" w14:textId="335B4A2D">
      <w:pPr>
        <w:pStyle w:val="Normal"/>
      </w:pPr>
      <w:r w:rsidRPr="4B9988B4" w:rsidR="4B9988B4">
        <w:rPr>
          <w:rFonts w:ascii="Verdana" w:hAnsi="Verdana" w:eastAsia="Verdana" w:cs="Verdana"/>
          <w:b w:val="1"/>
          <w:bCs w:val="1"/>
          <w:noProof w:val="0"/>
          <w:color w:val="222222"/>
          <w:sz w:val="19"/>
          <w:szCs w:val="19"/>
          <w:lang w:val="pt-BR"/>
        </w:rPr>
        <w:t xml:space="preserve">Fonte: IAB com edição da equipe SNA/RJ </w:t>
      </w:r>
    </w:p>
    <w:p w:rsidR="4B9988B4" w:rsidP="4B9988B4" w:rsidRDefault="4B9988B4" w14:paraId="6C6960BD" w14:textId="313B2DCF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dac817f5-e83d-4e68-92c8-d1981fb6c021}"/>
  <w:rsids>
    <w:rsidRoot w:val="4B9988B4"/>
    <w:rsid w:val="4B9988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2017-08-09T17:25:51.9808984Z</dcterms:created>
  <dcterms:modified xsi:type="dcterms:W3CDTF">2017-08-09T20:25:37.7552675Z</dcterms:modified>
  <dc:creator>José Padilha Netto</dc:creator>
  <lastModifiedBy>José Padilha Netto</lastModifiedBy>
</coreProperties>
</file>