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5B3B" w14:textId="60EB8AB1" w:rsidR="00100FA4" w:rsidRDefault="00100FA4" w:rsidP="00EB6DB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25DC6">
        <w:rPr>
          <w:rFonts w:ascii="Arial" w:hAnsi="Arial" w:cs="Arial"/>
          <w:b/>
          <w:bCs/>
          <w:sz w:val="28"/>
          <w:szCs w:val="28"/>
        </w:rPr>
        <w:t>Paradoxos no Direito</w:t>
      </w:r>
    </w:p>
    <w:p w14:paraId="688FB0B7" w14:textId="0E077D1B" w:rsid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01B2">
        <w:rPr>
          <w:rFonts w:ascii="Arial" w:hAnsi="Arial" w:cs="Arial"/>
          <w:sz w:val="28"/>
          <w:szCs w:val="28"/>
        </w:rPr>
        <w:t>Resumo: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Os paradoxos do Direito não são privativos nem exclusivos do Brasil e podem estar em outros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 xml:space="preserve">sistemas jurídicos, mas é necessário enfrentá-los de forma específica e </w:t>
      </w:r>
      <w:r w:rsidRPr="000801B2">
        <w:rPr>
          <w:rFonts w:ascii="Arial" w:hAnsi="Arial" w:cs="Arial"/>
          <w:sz w:val="28"/>
          <w:szCs w:val="28"/>
        </w:rPr>
        <w:t>contextualizada</w:t>
      </w:r>
      <w:r w:rsidRPr="000801B2">
        <w:rPr>
          <w:rFonts w:ascii="Arial" w:hAnsi="Arial" w:cs="Arial"/>
          <w:sz w:val="28"/>
          <w:szCs w:val="28"/>
        </w:rPr>
        <w:t>, por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isso o maior processualista vivo no Brasil, José Eduardo Carreira Alvim, falou em recente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e brilhante palestra: o Juiz não é aplicador de lei. É, em verdade, um fazedor de Justiça.</w:t>
      </w:r>
    </w:p>
    <w:p w14:paraId="3DBF2704" w14:textId="787D28DE" w:rsid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Palavras-Chave: Paradoxo. Filosofia. Direito. Direito Constitucional.</w:t>
      </w:r>
    </w:p>
    <w:p w14:paraId="2FC43142" w14:textId="5EA19A4D" w:rsidR="000801B2" w:rsidRP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Ativismo Judicial.</w:t>
      </w:r>
    </w:p>
    <w:p w14:paraId="750189DE" w14:textId="77777777" w:rsidR="000801B2" w:rsidRDefault="000801B2" w:rsidP="00EB6DB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5465A4" w14:textId="77777777" w:rsidR="000801B2" w:rsidRPr="00E25DC6" w:rsidRDefault="000801B2" w:rsidP="00EB6DB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391948" w14:textId="445CCB2D" w:rsidR="00100FA4" w:rsidRP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Há também os paradoxos do direito, observando-se a teoria da sociedade de autoria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>de Niklas Luhmann</w:t>
      </w:r>
      <w:r w:rsidR="00E116EF">
        <w:rPr>
          <w:rStyle w:val="Refdenotaderodap"/>
          <w:rFonts w:ascii="Arial" w:hAnsi="Arial" w:cs="Arial"/>
          <w:sz w:val="28"/>
          <w:szCs w:val="28"/>
        </w:rPr>
        <w:footnoteReference w:id="1"/>
      </w:r>
      <w:r w:rsidRPr="00E25DC6">
        <w:rPr>
          <w:rFonts w:ascii="Arial" w:hAnsi="Arial" w:cs="Arial"/>
          <w:sz w:val="28"/>
          <w:szCs w:val="28"/>
        </w:rPr>
        <w:t xml:space="preserve"> e Raffaele Di Giorgi</w:t>
      </w:r>
      <w:r w:rsidR="00F80BD6">
        <w:rPr>
          <w:rStyle w:val="Refdenotaderodap"/>
          <w:rFonts w:ascii="Arial" w:hAnsi="Arial" w:cs="Arial"/>
          <w:sz w:val="28"/>
          <w:szCs w:val="28"/>
        </w:rPr>
        <w:footnoteReference w:id="2"/>
      </w:r>
      <w:r w:rsidRPr="00E25DC6">
        <w:rPr>
          <w:rFonts w:ascii="Arial" w:hAnsi="Arial" w:cs="Arial"/>
          <w:sz w:val="28"/>
          <w:szCs w:val="28"/>
        </w:rPr>
        <w:t>. E, se revela nos conceitos como soberania, direitos</w:t>
      </w:r>
      <w:r w:rsidR="00D77672" w:rsidRPr="00E25DC6">
        <w:rPr>
          <w:rFonts w:ascii="Arial" w:hAnsi="Arial" w:cs="Arial"/>
          <w:sz w:val="28"/>
          <w:szCs w:val="28"/>
        </w:rPr>
        <w:t xml:space="preserve"> hu</w:t>
      </w:r>
      <w:r w:rsidRPr="00E25DC6">
        <w:rPr>
          <w:rFonts w:ascii="Arial" w:hAnsi="Arial" w:cs="Arial"/>
          <w:sz w:val="28"/>
          <w:szCs w:val="28"/>
        </w:rPr>
        <w:t xml:space="preserve">manos, princípios </w:t>
      </w:r>
      <w:r w:rsidRPr="00E25DC6">
        <w:rPr>
          <w:rFonts w:ascii="Arial" w:hAnsi="Arial" w:cs="Arial"/>
          <w:sz w:val="28"/>
          <w:szCs w:val="28"/>
        </w:rPr>
        <w:lastRenderedPageBreak/>
        <w:t>do direito e democracia que foram criados para dar uma fundação a um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>sistema que funda a si mesmo.</w:t>
      </w:r>
    </w:p>
    <w:p w14:paraId="5579AE56" w14:textId="54B94E62" w:rsid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Um paradoxo poderá fazer deduzir que a um só tempo, inocente e culpado? Ou melhor, culpado porque é inocente. Durante toda a Idade Média não era um problema que o ius </w:t>
      </w:r>
      <w:proofErr w:type="spellStart"/>
      <w:r w:rsidRPr="00E25DC6">
        <w:rPr>
          <w:rFonts w:ascii="Arial" w:hAnsi="Arial" w:cs="Arial"/>
          <w:sz w:val="28"/>
          <w:szCs w:val="28"/>
        </w:rPr>
        <w:t>proprium</w:t>
      </w:r>
      <w:proofErr w:type="spellEnd"/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 xml:space="preserve">convivesse com os direitos dos diversos centros de poder:  </w:t>
      </w:r>
      <w:r w:rsidR="00E25DC6" w:rsidRPr="00E25DC6">
        <w:rPr>
          <w:rFonts w:ascii="Arial" w:hAnsi="Arial" w:cs="Arial"/>
          <w:sz w:val="28"/>
          <w:szCs w:val="28"/>
        </w:rPr>
        <w:t xml:space="preserve">direito </w:t>
      </w:r>
      <w:r w:rsidR="00EB6DB6" w:rsidRPr="00E25DC6">
        <w:rPr>
          <w:rFonts w:ascii="Arial" w:hAnsi="Arial" w:cs="Arial"/>
          <w:sz w:val="28"/>
          <w:szCs w:val="28"/>
        </w:rPr>
        <w:t>do império, do papado, dos príncipes</w:t>
      </w:r>
      <w:r w:rsidRPr="00E25DC6">
        <w:rPr>
          <w:rFonts w:ascii="Arial" w:hAnsi="Arial" w:cs="Arial"/>
          <w:sz w:val="28"/>
          <w:szCs w:val="28"/>
        </w:rPr>
        <w:t>.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</w:p>
    <w:p w14:paraId="64ADEF0F" w14:textId="0F2B1B29" w:rsidR="00D77672" w:rsidRP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Numa ordem jurídica plural</w:t>
      </w:r>
      <w:r w:rsidR="00100FA4"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>os diversos</w:t>
      </w:r>
      <w:r w:rsidR="00100FA4" w:rsidRPr="00E25DC6">
        <w:rPr>
          <w:rFonts w:ascii="Arial" w:hAnsi="Arial" w:cs="Arial"/>
          <w:sz w:val="28"/>
          <w:szCs w:val="28"/>
        </w:rPr>
        <w:t xml:space="preserve"> centros</w:t>
      </w:r>
      <w:r w:rsidR="00F80BD6">
        <w:rPr>
          <w:rFonts w:ascii="Arial" w:hAnsi="Arial" w:cs="Arial"/>
          <w:sz w:val="28"/>
          <w:szCs w:val="28"/>
        </w:rPr>
        <w:t xml:space="preserve"> </w:t>
      </w:r>
      <w:r w:rsidR="00100FA4" w:rsidRPr="00E25DC6">
        <w:rPr>
          <w:rFonts w:ascii="Arial" w:hAnsi="Arial" w:cs="Arial"/>
          <w:sz w:val="28"/>
          <w:szCs w:val="28"/>
        </w:rPr>
        <w:t>de</w:t>
      </w:r>
      <w:r w:rsidR="00F80BD6">
        <w:rPr>
          <w:rFonts w:ascii="Arial" w:hAnsi="Arial" w:cs="Arial"/>
          <w:sz w:val="28"/>
          <w:szCs w:val="28"/>
        </w:rPr>
        <w:t xml:space="preserve"> </w:t>
      </w:r>
      <w:r w:rsidR="00100FA4" w:rsidRPr="00E25DC6">
        <w:rPr>
          <w:rFonts w:ascii="Arial" w:hAnsi="Arial" w:cs="Arial"/>
          <w:sz w:val="28"/>
          <w:szCs w:val="28"/>
        </w:rPr>
        <w:t xml:space="preserve">produção   normativa   conviviam   de   maneira   </w:t>
      </w:r>
      <w:r w:rsidR="00EB6DB6" w:rsidRPr="00E25DC6">
        <w:rPr>
          <w:rFonts w:ascii="Arial" w:hAnsi="Arial" w:cs="Arial"/>
          <w:sz w:val="28"/>
          <w:szCs w:val="28"/>
        </w:rPr>
        <w:t>sobreposta, autônoma</w:t>
      </w:r>
      <w:r w:rsidR="00100FA4" w:rsidRPr="00E25DC6">
        <w:rPr>
          <w:rFonts w:ascii="Arial" w:hAnsi="Arial" w:cs="Arial"/>
          <w:sz w:val="28"/>
          <w:szCs w:val="28"/>
        </w:rPr>
        <w:t xml:space="preserve">   e   não necessariamente conflitante, numa situação que Paolo Grossi definiu de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="00100FA4" w:rsidRPr="00E25DC6">
        <w:rPr>
          <w:rFonts w:ascii="Arial" w:hAnsi="Arial" w:cs="Arial"/>
          <w:sz w:val="28"/>
          <w:szCs w:val="28"/>
        </w:rPr>
        <w:t xml:space="preserve">“covigência” (GROSSI, 2014). </w:t>
      </w:r>
    </w:p>
    <w:p w14:paraId="2A2C6520" w14:textId="70B82D47" w:rsidR="00100FA4" w:rsidRP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Exatamente porque eram incipientes as pretensões de se fazer valer um direito politicamente fundado, o princípio básico regulador daquela ordem plural ainda era o do pacta sunt servanda, ou seja, do respeito aos contratos e à autonomia (soberania) dos centros de poder.</w:t>
      </w:r>
    </w:p>
    <w:p w14:paraId="48E89926" w14:textId="02B421C1" w:rsidR="00100FA4" w:rsidRP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O sociólogo Niklas Luhmann certa vez disse que os paradoxos “têm uma inclinação fatal </w:t>
      </w:r>
      <w:r w:rsidR="00E25DC6" w:rsidRPr="00E25DC6">
        <w:rPr>
          <w:rFonts w:ascii="Arial" w:hAnsi="Arial" w:cs="Arial"/>
          <w:sz w:val="28"/>
          <w:szCs w:val="28"/>
        </w:rPr>
        <w:t>para reaparecer” (</w:t>
      </w:r>
      <w:r w:rsidR="00EB6DB6" w:rsidRPr="00E25DC6">
        <w:rPr>
          <w:rFonts w:ascii="Arial" w:hAnsi="Arial" w:cs="Arial"/>
          <w:sz w:val="28"/>
          <w:szCs w:val="28"/>
        </w:rPr>
        <w:t>LUHMANN, 1988</w:t>
      </w:r>
      <w:r w:rsidRPr="00E25DC6">
        <w:rPr>
          <w:rFonts w:ascii="Arial" w:hAnsi="Arial" w:cs="Arial"/>
          <w:sz w:val="28"/>
          <w:szCs w:val="28"/>
        </w:rPr>
        <w:t xml:space="preserve">).   No   caso   de   Kohlhaas, </w:t>
      </w:r>
      <w:r w:rsidR="00E25DC6" w:rsidRPr="00E25DC6">
        <w:rPr>
          <w:rFonts w:ascii="Arial" w:hAnsi="Arial" w:cs="Arial"/>
          <w:sz w:val="28"/>
          <w:szCs w:val="28"/>
        </w:rPr>
        <w:t>isso é</w:t>
      </w:r>
      <w:r w:rsidRPr="00E25DC6">
        <w:rPr>
          <w:rFonts w:ascii="Arial" w:hAnsi="Arial" w:cs="Arial"/>
          <w:sz w:val="28"/>
          <w:szCs w:val="28"/>
        </w:rPr>
        <w:t xml:space="preserve">   literal:   o   paradoxo possivelmente permaneceria escondido e invisível se o desfecho da história não fosse trágico, da </w:t>
      </w:r>
      <w:r w:rsidR="00EB6DB6" w:rsidRPr="00E25DC6">
        <w:rPr>
          <w:rFonts w:ascii="Arial" w:hAnsi="Arial" w:cs="Arial"/>
          <w:sz w:val="28"/>
          <w:szCs w:val="28"/>
        </w:rPr>
        <w:t>mesma forma que não seria visível se ninguém se perguntasse sobre como duas decisões</w:t>
      </w:r>
      <w:r w:rsidRPr="00E25DC6">
        <w:rPr>
          <w:rFonts w:ascii="Arial" w:hAnsi="Arial" w:cs="Arial"/>
          <w:sz w:val="28"/>
          <w:szCs w:val="28"/>
        </w:rPr>
        <w:t xml:space="preserve"> contraditórias podem coexistir num mesmo caso. “Paz pública”, “soberania”, “razão de Estado”, </w:t>
      </w:r>
      <w:r w:rsidR="00EB6DB6" w:rsidRPr="00E25DC6">
        <w:rPr>
          <w:rFonts w:ascii="Arial" w:hAnsi="Arial" w:cs="Arial"/>
          <w:sz w:val="28"/>
          <w:szCs w:val="28"/>
        </w:rPr>
        <w:t>nesse caso, são construções filosóficas que permitem ao direito esconder de si mesmo suas</w:t>
      </w:r>
      <w:r w:rsidRPr="00E25DC6">
        <w:rPr>
          <w:rFonts w:ascii="Arial" w:hAnsi="Arial" w:cs="Arial"/>
          <w:sz w:val="28"/>
          <w:szCs w:val="28"/>
        </w:rPr>
        <w:t xml:space="preserve"> inconsistências </w:t>
      </w:r>
      <w:r w:rsidR="00EB6DB6" w:rsidRPr="00E25DC6">
        <w:rPr>
          <w:rFonts w:ascii="Arial" w:hAnsi="Arial" w:cs="Arial"/>
          <w:sz w:val="28"/>
          <w:szCs w:val="28"/>
        </w:rPr>
        <w:t>e paradoxos</w:t>
      </w:r>
    </w:p>
    <w:p w14:paraId="1FC2A2DC" w14:textId="75F59AD5" w:rsid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lastRenderedPageBreak/>
        <w:t xml:space="preserve">Os paradoxos do direito ficam escondidos, mas de vez em quando emergem no plano das </w:t>
      </w:r>
      <w:r w:rsidR="00EB6DB6" w:rsidRPr="00E25DC6">
        <w:rPr>
          <w:rFonts w:ascii="Arial" w:hAnsi="Arial" w:cs="Arial"/>
          <w:sz w:val="28"/>
          <w:szCs w:val="28"/>
        </w:rPr>
        <w:t>estruturas e das operações do sistema, como acabamos de ver.</w:t>
      </w:r>
      <w:r w:rsidRPr="00E25DC6">
        <w:rPr>
          <w:rFonts w:ascii="Arial" w:hAnsi="Arial" w:cs="Arial"/>
          <w:sz w:val="28"/>
          <w:szCs w:val="28"/>
        </w:rPr>
        <w:t xml:space="preserve">  </w:t>
      </w:r>
    </w:p>
    <w:p w14:paraId="52525202" w14:textId="0330F927" w:rsidR="00100FA4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Quando isso acontece, são</w:t>
      </w:r>
      <w:r w:rsidR="00100FA4" w:rsidRPr="00E25DC6">
        <w:rPr>
          <w:rFonts w:ascii="Arial" w:hAnsi="Arial" w:cs="Arial"/>
          <w:sz w:val="28"/>
          <w:szCs w:val="28"/>
        </w:rPr>
        <w:t xml:space="preserve"> imediatamente tratados como defeitos a serem solucionados de algum modo, sob o risco </w:t>
      </w:r>
      <w:r w:rsidRPr="00E25DC6">
        <w:rPr>
          <w:rFonts w:ascii="Arial" w:hAnsi="Arial" w:cs="Arial"/>
          <w:sz w:val="28"/>
          <w:szCs w:val="28"/>
        </w:rPr>
        <w:t>de o</w:t>
      </w:r>
      <w:r w:rsidR="00100FA4" w:rsidRPr="00E25DC6">
        <w:rPr>
          <w:rFonts w:ascii="Arial" w:hAnsi="Arial" w:cs="Arial"/>
          <w:sz w:val="28"/>
          <w:szCs w:val="28"/>
        </w:rPr>
        <w:t xml:space="preserve"> sistema ficar, diante de tais “inconsistências</w:t>
      </w:r>
      <w:r w:rsidRPr="00E25DC6">
        <w:rPr>
          <w:rFonts w:ascii="Arial" w:hAnsi="Arial" w:cs="Arial"/>
          <w:sz w:val="28"/>
          <w:szCs w:val="28"/>
        </w:rPr>
        <w:t>”, bloqueado</w:t>
      </w:r>
      <w:r w:rsidR="00100FA4" w:rsidRPr="00E25DC6">
        <w:rPr>
          <w:rFonts w:ascii="Arial" w:hAnsi="Arial" w:cs="Arial"/>
          <w:sz w:val="28"/>
          <w:szCs w:val="28"/>
        </w:rPr>
        <w:t>.</w:t>
      </w:r>
    </w:p>
    <w:p w14:paraId="4603F7BD" w14:textId="77777777" w:rsid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Como “dogmática jurídica”, a teoria do direito cria hierarquia de normas, num catálogo de “fontes do direito”, constrói diferenças como aquela entre direito objetivo e direito subjetivo, métodos da interpretação e referências como analogia ou princípios do direito. </w:t>
      </w:r>
    </w:p>
    <w:p w14:paraId="78E38BB8" w14:textId="08EEA386" w:rsidR="00D77672" w:rsidRP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Uma estratégia usual de evitar inconsistências é a hierarquização das normas, com a distinção entre níveis de normas, na qual as normas constitucionais se colocam numa posição superior.  </w:t>
      </w:r>
    </w:p>
    <w:p w14:paraId="781BCEF8" w14:textId="5B1E9224" w:rsidR="00100FA4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Mas, pode ocorrer sempre o caso de uma norma constitucional poder ser considerada</w:t>
      </w:r>
      <w:r w:rsidR="00100FA4" w:rsidRPr="00E25DC6">
        <w:rPr>
          <w:rFonts w:ascii="Arial" w:hAnsi="Arial" w:cs="Arial"/>
          <w:sz w:val="28"/>
          <w:szCs w:val="28"/>
        </w:rPr>
        <w:t xml:space="preserve"> inconstitucional   </w:t>
      </w:r>
      <w:r w:rsidRPr="00E25DC6">
        <w:rPr>
          <w:rFonts w:ascii="Arial" w:hAnsi="Arial" w:cs="Arial"/>
          <w:sz w:val="28"/>
          <w:szCs w:val="28"/>
        </w:rPr>
        <w:t>e, aí, parece</w:t>
      </w:r>
      <w:r w:rsidR="00100FA4" w:rsidRPr="00E25DC6">
        <w:rPr>
          <w:rFonts w:ascii="Arial" w:hAnsi="Arial" w:cs="Arial"/>
          <w:sz w:val="28"/>
          <w:szCs w:val="28"/>
        </w:rPr>
        <w:t xml:space="preserve">   que   temos   novamente   um   enovelamento ou </w:t>
      </w:r>
      <w:r w:rsidR="00100FA4" w:rsidRPr="00E25DC6">
        <w:rPr>
          <w:rFonts w:ascii="Arial" w:hAnsi="Arial" w:cs="Arial"/>
          <w:i/>
          <w:iCs/>
          <w:sz w:val="28"/>
          <w:szCs w:val="28"/>
        </w:rPr>
        <w:t xml:space="preserve">stranges   </w:t>
      </w:r>
      <w:r w:rsidRPr="00E25DC6">
        <w:rPr>
          <w:rFonts w:ascii="Arial" w:hAnsi="Arial" w:cs="Arial"/>
          <w:i/>
          <w:iCs/>
          <w:sz w:val="28"/>
          <w:szCs w:val="28"/>
        </w:rPr>
        <w:t>loops</w:t>
      </w:r>
      <w:r w:rsidRPr="00E25DC6">
        <w:rPr>
          <w:rFonts w:ascii="Arial" w:hAnsi="Arial" w:cs="Arial"/>
          <w:sz w:val="28"/>
          <w:szCs w:val="28"/>
        </w:rPr>
        <w:t xml:space="preserve"> (HOFSTÄDTER, 1995</w:t>
      </w:r>
      <w:r w:rsidR="00100FA4" w:rsidRPr="00E25DC6">
        <w:rPr>
          <w:rFonts w:ascii="Arial" w:hAnsi="Arial" w:cs="Arial"/>
          <w:sz w:val="28"/>
          <w:szCs w:val="28"/>
        </w:rPr>
        <w:t xml:space="preserve">):  </w:t>
      </w:r>
      <w:r w:rsidRPr="00E25DC6">
        <w:rPr>
          <w:rFonts w:ascii="Arial" w:hAnsi="Arial" w:cs="Arial"/>
          <w:sz w:val="28"/>
          <w:szCs w:val="28"/>
        </w:rPr>
        <w:t>se a norma constitucional pode ser, eventualmente, inconstitucional</w:t>
      </w:r>
      <w:r w:rsidR="00100FA4" w:rsidRPr="00E25DC6">
        <w:rPr>
          <w:rFonts w:ascii="Arial" w:hAnsi="Arial" w:cs="Arial"/>
          <w:sz w:val="28"/>
          <w:szCs w:val="28"/>
        </w:rPr>
        <w:t xml:space="preserve">, como poderia ela ser parâmetro para a constitucionalidade de outras normas?  E quem vai </w:t>
      </w:r>
      <w:r w:rsidR="00205DC3">
        <w:rPr>
          <w:rFonts w:ascii="Arial" w:hAnsi="Arial" w:cs="Arial"/>
          <w:sz w:val="28"/>
          <w:szCs w:val="28"/>
        </w:rPr>
        <w:t>julgar</w:t>
      </w:r>
      <w:r w:rsidR="00100FA4" w:rsidRPr="00E25DC6">
        <w:rPr>
          <w:rFonts w:ascii="Arial" w:hAnsi="Arial" w:cs="Arial"/>
          <w:sz w:val="28"/>
          <w:szCs w:val="28"/>
        </w:rPr>
        <w:t xml:space="preserve"> que a constituição é inconstitucional?  O paradoxo reaparece.</w:t>
      </w:r>
    </w:p>
    <w:p w14:paraId="0A11D00F" w14:textId="77777777" w:rsidR="00946B43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Outra forma de “resolver” o paradoxo é mediante a distinção entre regras e princípios, </w:t>
      </w:r>
      <w:r w:rsidR="00EB6DB6" w:rsidRPr="00E25DC6">
        <w:rPr>
          <w:rFonts w:ascii="Arial" w:hAnsi="Arial" w:cs="Arial"/>
          <w:sz w:val="28"/>
          <w:szCs w:val="28"/>
        </w:rPr>
        <w:t>também construída pela teoria do direito</w:t>
      </w:r>
      <w:r w:rsidRPr="00E25DC6">
        <w:rPr>
          <w:rFonts w:ascii="Arial" w:hAnsi="Arial" w:cs="Arial"/>
          <w:sz w:val="28"/>
          <w:szCs w:val="28"/>
        </w:rPr>
        <w:t xml:space="preserve">.  </w:t>
      </w:r>
      <w:r w:rsidR="00EB6DB6" w:rsidRPr="00E25DC6">
        <w:rPr>
          <w:rFonts w:ascii="Arial" w:hAnsi="Arial" w:cs="Arial"/>
          <w:sz w:val="28"/>
          <w:szCs w:val="28"/>
        </w:rPr>
        <w:t>A teoria diz que as regras não podem ter sentidos</w:t>
      </w:r>
      <w:r w:rsidRPr="00E25DC6">
        <w:rPr>
          <w:rFonts w:ascii="Arial" w:hAnsi="Arial" w:cs="Arial"/>
          <w:sz w:val="28"/>
          <w:szCs w:val="28"/>
        </w:rPr>
        <w:t xml:space="preserve"> contraditórios.  </w:t>
      </w:r>
    </w:p>
    <w:p w14:paraId="43315CEF" w14:textId="5A5500F0" w:rsidR="00D77672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Assim, se uma regra colide com a outra, em seus sentidos, a dogmática jurídica</w:t>
      </w:r>
      <w:r w:rsidR="00100FA4" w:rsidRPr="00E25DC6">
        <w:rPr>
          <w:rFonts w:ascii="Arial" w:hAnsi="Arial" w:cs="Arial"/>
          <w:sz w:val="28"/>
          <w:szCs w:val="28"/>
        </w:rPr>
        <w:t xml:space="preserve"> constrói referências para decidir qual terá preferência: a mais nova, a mais “graduada” na escala da validade normativa, a decisão do tribunal superior... </w:t>
      </w:r>
    </w:p>
    <w:p w14:paraId="43F5781B" w14:textId="77777777" w:rsid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lastRenderedPageBreak/>
        <w:t xml:space="preserve">Quando nada disso funciona, ou quando se quer decidir na ausência de regras ou mesmo para além dessas, a teoria do direito oferece ao juiz os chamados “princípios gerais do direito”.  </w:t>
      </w:r>
    </w:p>
    <w:p w14:paraId="17ECE0C5" w14:textId="77777777" w:rsidR="00DB246F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Os princípios, desta forma, são como “</w:t>
      </w:r>
      <w:r w:rsidR="00EB6DB6" w:rsidRPr="00E25DC6">
        <w:rPr>
          <w:rFonts w:ascii="Arial" w:hAnsi="Arial" w:cs="Arial"/>
          <w:i/>
          <w:iCs/>
          <w:sz w:val="28"/>
          <w:szCs w:val="28"/>
        </w:rPr>
        <w:t>cambial e</w:t>
      </w:r>
      <w:r w:rsidRPr="00E25DC6">
        <w:rPr>
          <w:rFonts w:ascii="Arial" w:hAnsi="Arial" w:cs="Arial"/>
          <w:i/>
          <w:iCs/>
          <w:sz w:val="28"/>
          <w:szCs w:val="28"/>
        </w:rPr>
        <w:t xml:space="preserve"> in </w:t>
      </w:r>
      <w:r w:rsidR="00EB6DB6" w:rsidRPr="00E25DC6">
        <w:rPr>
          <w:rFonts w:ascii="Arial" w:hAnsi="Arial" w:cs="Arial"/>
          <w:i/>
          <w:iCs/>
          <w:sz w:val="28"/>
          <w:szCs w:val="28"/>
        </w:rPr>
        <w:t>Bianco</w:t>
      </w:r>
      <w:r w:rsidRPr="00E25DC6">
        <w:rPr>
          <w:rFonts w:ascii="Arial" w:hAnsi="Arial" w:cs="Arial"/>
          <w:i/>
          <w:iCs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i/>
          <w:iCs/>
          <w:sz w:val="28"/>
          <w:szCs w:val="28"/>
        </w:rPr>
        <w:t>per un futuro aperto</w:t>
      </w:r>
      <w:r w:rsidR="00EB6DB6" w:rsidRPr="00E25DC6">
        <w:rPr>
          <w:rFonts w:ascii="Arial" w:hAnsi="Arial" w:cs="Arial"/>
          <w:sz w:val="28"/>
          <w:szCs w:val="28"/>
        </w:rPr>
        <w:t>”, permitem a tomada de decisão onde elas aparentemente não podem ser</w:t>
      </w:r>
      <w:r w:rsidRPr="00E25DC6">
        <w:rPr>
          <w:rFonts w:ascii="Arial" w:hAnsi="Arial" w:cs="Arial"/>
          <w:sz w:val="28"/>
          <w:szCs w:val="28"/>
        </w:rPr>
        <w:t xml:space="preserve"> tomadas. </w:t>
      </w:r>
    </w:p>
    <w:p w14:paraId="5DDFEB77" w14:textId="5DB1C792" w:rsidR="00100FA4" w:rsidRPr="00E25DC6" w:rsidRDefault="0000234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100FA4" w:rsidRPr="00E25DC6">
        <w:rPr>
          <w:rFonts w:ascii="Arial" w:hAnsi="Arial" w:cs="Arial"/>
          <w:sz w:val="28"/>
          <w:szCs w:val="28"/>
        </w:rPr>
        <w:t>m 1994,</w:t>
      </w:r>
      <w:r>
        <w:rPr>
          <w:rFonts w:ascii="Arial" w:hAnsi="Arial" w:cs="Arial"/>
          <w:sz w:val="28"/>
          <w:szCs w:val="28"/>
        </w:rPr>
        <w:t xml:space="preserve"> a</w:t>
      </w:r>
      <w:r w:rsidR="00B02393">
        <w:rPr>
          <w:rFonts w:ascii="Arial" w:hAnsi="Arial" w:cs="Arial"/>
          <w:sz w:val="28"/>
          <w:szCs w:val="28"/>
        </w:rPr>
        <w:t xml:space="preserve"> relevante</w:t>
      </w:r>
      <w:r>
        <w:rPr>
          <w:rFonts w:ascii="Arial" w:hAnsi="Arial" w:cs="Arial"/>
          <w:sz w:val="28"/>
          <w:szCs w:val="28"/>
        </w:rPr>
        <w:t xml:space="preserve"> pesquisa de Juliana N. Magalhães </w:t>
      </w:r>
      <w:r w:rsidRPr="00E25DC6">
        <w:rPr>
          <w:rFonts w:ascii="Arial" w:hAnsi="Arial" w:cs="Arial"/>
          <w:sz w:val="28"/>
          <w:szCs w:val="28"/>
        </w:rPr>
        <w:t>sobre</w:t>
      </w:r>
      <w:r w:rsidR="00100FA4" w:rsidRPr="00E25DC6">
        <w:rPr>
          <w:rFonts w:ascii="Arial" w:hAnsi="Arial" w:cs="Arial"/>
          <w:sz w:val="28"/>
          <w:szCs w:val="28"/>
        </w:rPr>
        <w:t xml:space="preserve"> a aplicação dos princípios pelo Tribunal de Justiça Europeu, os princípios muitas vezes são criados no momento mesmo em que são aplicados (NEUENSCHWANDER, 2013). Também aqui o paradoxo reaparece.</w:t>
      </w:r>
    </w:p>
    <w:p w14:paraId="0E0D6CD4" w14:textId="741396ED" w:rsid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Outra famosa história, lembrada por Niklas Luhmann no texto </w:t>
      </w:r>
      <w:r w:rsidRPr="00B02393">
        <w:rPr>
          <w:rFonts w:ascii="Arial" w:hAnsi="Arial" w:cs="Arial"/>
          <w:i/>
          <w:iCs/>
          <w:sz w:val="28"/>
          <w:szCs w:val="28"/>
        </w:rPr>
        <w:t>Die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i/>
          <w:iCs/>
          <w:sz w:val="28"/>
          <w:szCs w:val="28"/>
        </w:rPr>
        <w:t xml:space="preserve">Rückgabe des zwölften </w:t>
      </w:r>
      <w:r w:rsidR="00EB6DB6" w:rsidRPr="00E25DC6">
        <w:rPr>
          <w:rFonts w:ascii="Arial" w:hAnsi="Arial" w:cs="Arial"/>
          <w:i/>
          <w:iCs/>
          <w:sz w:val="28"/>
          <w:szCs w:val="28"/>
        </w:rPr>
        <w:t>Kamels</w:t>
      </w:r>
      <w:r w:rsidR="00EB6DB6" w:rsidRPr="00E25DC6">
        <w:rPr>
          <w:rFonts w:ascii="Arial" w:hAnsi="Arial" w:cs="Arial"/>
          <w:sz w:val="28"/>
          <w:szCs w:val="28"/>
        </w:rPr>
        <w:t xml:space="preserve"> (</w:t>
      </w:r>
      <w:r w:rsidRPr="00E25DC6">
        <w:rPr>
          <w:rFonts w:ascii="Arial" w:hAnsi="Arial" w:cs="Arial"/>
          <w:sz w:val="28"/>
          <w:szCs w:val="28"/>
        </w:rPr>
        <w:t xml:space="preserve">LUHMANN, 2000) Luhmann utiliza-se daquela estória porque, como ele mesmo diz, as grandes questões jurídicas podem ser observadas a partir de casos concretos.  Casos concretos, </w:t>
      </w:r>
      <w:r w:rsidR="00002344">
        <w:rPr>
          <w:rFonts w:ascii="Arial" w:hAnsi="Arial" w:cs="Arial"/>
          <w:sz w:val="28"/>
          <w:szCs w:val="28"/>
        </w:rPr>
        <w:t>ora</w:t>
      </w:r>
      <w:r w:rsidRPr="00E25DC6">
        <w:rPr>
          <w:rFonts w:ascii="Arial" w:hAnsi="Arial" w:cs="Arial"/>
          <w:sz w:val="28"/>
          <w:szCs w:val="28"/>
        </w:rPr>
        <w:t xml:space="preserve">, podem ser Kohlhaas ou esse dos camelos. E a grande questão a ser observada é o problema dos paradoxos do direito. </w:t>
      </w:r>
    </w:p>
    <w:p w14:paraId="53D3EE9B" w14:textId="71451A47" w:rsidR="00100FA4" w:rsidRP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Na história dos camelos, três homens estão diante da situação de dividir sua herança (alguns camelos) de acordo com a vontade de seu pai, um </w:t>
      </w:r>
      <w:r w:rsidR="00EB6DB6" w:rsidRPr="00E25DC6">
        <w:rPr>
          <w:rFonts w:ascii="Arial" w:hAnsi="Arial" w:cs="Arial"/>
          <w:sz w:val="28"/>
          <w:szCs w:val="28"/>
        </w:rPr>
        <w:t>velho beduíno, que dispunha que o filho mais velho deveria receber metade dos camelos, o do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meio deveria receber um quarto e o mais novo, um sexto destes</w:t>
      </w:r>
      <w:r w:rsidRPr="00E25DC6">
        <w:rPr>
          <w:rFonts w:ascii="Arial" w:hAnsi="Arial" w:cs="Arial"/>
          <w:sz w:val="28"/>
          <w:szCs w:val="28"/>
        </w:rPr>
        <w:t xml:space="preserve">.  </w:t>
      </w:r>
    </w:p>
    <w:p w14:paraId="0475905F" w14:textId="639E42D1" w:rsidR="00100FA4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Ocorre que quando o velho</w:t>
      </w:r>
      <w:r w:rsidR="00100FA4" w:rsidRPr="00E25DC6">
        <w:rPr>
          <w:rFonts w:ascii="Arial" w:hAnsi="Arial" w:cs="Arial"/>
          <w:sz w:val="28"/>
          <w:szCs w:val="28"/>
        </w:rPr>
        <w:t xml:space="preserve"> beduíno morreu restavam apenas onze camelos, total do qual não se poderia efetuar a divisão na forma</w:t>
      </w:r>
      <w:r w:rsidR="00B02393">
        <w:rPr>
          <w:rFonts w:ascii="Arial" w:hAnsi="Arial" w:cs="Arial"/>
          <w:sz w:val="28"/>
          <w:szCs w:val="28"/>
        </w:rPr>
        <w:t xml:space="preserve"> cômoda e</w:t>
      </w:r>
      <w:r w:rsidR="00100FA4"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>sua vontade</w:t>
      </w:r>
      <w:r w:rsidR="00100FA4" w:rsidRPr="00E25DC6">
        <w:rPr>
          <w:rFonts w:ascii="Arial" w:hAnsi="Arial" w:cs="Arial"/>
          <w:sz w:val="28"/>
          <w:szCs w:val="28"/>
        </w:rPr>
        <w:t xml:space="preserve">. O problema foi levado a um Juiz, que juntou ao complexo dos camelos o seu próprio camelo, fazendo então a </w:t>
      </w:r>
      <w:r w:rsidR="00100FA4" w:rsidRPr="00E25DC6">
        <w:rPr>
          <w:rFonts w:ascii="Arial" w:hAnsi="Arial" w:cs="Arial"/>
          <w:sz w:val="28"/>
          <w:szCs w:val="28"/>
        </w:rPr>
        <w:lastRenderedPageBreak/>
        <w:t xml:space="preserve">divisão da forma estabelecida: de um total de doze camelos, o filho mais velho ficou com seis, o do meio com três e o menor com dois. </w:t>
      </w:r>
    </w:p>
    <w:p w14:paraId="1CC5355A" w14:textId="77777777" w:rsidR="00100FA4" w:rsidRP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A soma da parte de cada um perfazia onze camelos, de modo que o Juiz, realizada a tarefa, tomou de volta o décimo segundo camelo.</w:t>
      </w:r>
    </w:p>
    <w:p w14:paraId="2E08486B" w14:textId="3D7E1583" w:rsidR="00002344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Luhmann pergunt</w:t>
      </w:r>
      <w:r w:rsidR="00B02393">
        <w:rPr>
          <w:rFonts w:ascii="Arial" w:hAnsi="Arial" w:cs="Arial"/>
          <w:sz w:val="28"/>
          <w:szCs w:val="28"/>
        </w:rPr>
        <w:t>ou</w:t>
      </w:r>
      <w:r w:rsidRPr="00E25DC6">
        <w:rPr>
          <w:rFonts w:ascii="Arial" w:hAnsi="Arial" w:cs="Arial"/>
          <w:sz w:val="28"/>
          <w:szCs w:val="28"/>
        </w:rPr>
        <w:t>, após contar essa</w:t>
      </w:r>
      <w:r w:rsidR="00100FA4"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>história, se o décimo segundo camelo é ou não</w:t>
      </w:r>
      <w:r w:rsidR="00100FA4" w:rsidRPr="00E25DC6">
        <w:rPr>
          <w:rFonts w:ascii="Arial" w:hAnsi="Arial" w:cs="Arial"/>
          <w:sz w:val="28"/>
          <w:szCs w:val="28"/>
        </w:rPr>
        <w:t xml:space="preserve"> necessário.  </w:t>
      </w:r>
      <w:r w:rsidRPr="00E25DC6">
        <w:rPr>
          <w:rFonts w:ascii="Arial" w:hAnsi="Arial" w:cs="Arial"/>
          <w:sz w:val="28"/>
          <w:szCs w:val="28"/>
        </w:rPr>
        <w:t>Ele tem que ser real ou é uma ficção</w:t>
      </w:r>
      <w:r w:rsidR="00100FA4" w:rsidRPr="00E25DC6">
        <w:rPr>
          <w:rFonts w:ascii="Arial" w:hAnsi="Arial" w:cs="Arial"/>
          <w:sz w:val="28"/>
          <w:szCs w:val="28"/>
        </w:rPr>
        <w:t xml:space="preserve">?  </w:t>
      </w:r>
      <w:r w:rsidRPr="00E25DC6">
        <w:rPr>
          <w:rFonts w:ascii="Arial" w:hAnsi="Arial" w:cs="Arial"/>
          <w:sz w:val="28"/>
          <w:szCs w:val="28"/>
        </w:rPr>
        <w:t>Para Luhmann, o décimo segundo camelo</w:t>
      </w:r>
      <w:r w:rsidR="00100FA4" w:rsidRPr="00E25DC6">
        <w:rPr>
          <w:rFonts w:ascii="Arial" w:hAnsi="Arial" w:cs="Arial"/>
          <w:sz w:val="28"/>
          <w:szCs w:val="28"/>
        </w:rPr>
        <w:t xml:space="preserve"> apresenta uma situação de ambivalência, pois o sistema utiliza-se dele, sem</w:t>
      </w:r>
      <w:r w:rsidR="00B02393">
        <w:rPr>
          <w:rFonts w:ascii="Arial" w:hAnsi="Arial" w:cs="Arial"/>
          <w:sz w:val="28"/>
          <w:szCs w:val="28"/>
        </w:rPr>
        <w:t xml:space="preserve"> mesmo</w:t>
      </w:r>
      <w:r w:rsidR="00100FA4" w:rsidRPr="00E25DC6">
        <w:rPr>
          <w:rFonts w:ascii="Arial" w:hAnsi="Arial" w:cs="Arial"/>
          <w:sz w:val="28"/>
          <w:szCs w:val="28"/>
        </w:rPr>
        <w:t xml:space="preserve"> o possuir. </w:t>
      </w:r>
    </w:p>
    <w:p w14:paraId="2D303ABE" w14:textId="5ECCBD20" w:rsidR="00100FA4" w:rsidRP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Neste sentido, ele é real, pois torna possível a operação de divisão dos camelos, mas</w:t>
      </w:r>
      <w:r w:rsidR="00B02393">
        <w:rPr>
          <w:rFonts w:ascii="Arial" w:hAnsi="Arial" w:cs="Arial"/>
          <w:sz w:val="28"/>
          <w:szCs w:val="28"/>
        </w:rPr>
        <w:t>,</w:t>
      </w:r>
      <w:r w:rsidRPr="00E25DC6">
        <w:rPr>
          <w:rFonts w:ascii="Arial" w:hAnsi="Arial" w:cs="Arial"/>
          <w:sz w:val="28"/>
          <w:szCs w:val="28"/>
        </w:rPr>
        <w:t xml:space="preserve"> ao mesmo tempo</w:t>
      </w:r>
      <w:r w:rsidR="00B02393">
        <w:rPr>
          <w:rFonts w:ascii="Arial" w:hAnsi="Arial" w:cs="Arial"/>
          <w:sz w:val="28"/>
          <w:szCs w:val="28"/>
        </w:rPr>
        <w:t>,</w:t>
      </w:r>
      <w:r w:rsidRPr="00E25DC6">
        <w:rPr>
          <w:rFonts w:ascii="Arial" w:hAnsi="Arial" w:cs="Arial"/>
          <w:sz w:val="28"/>
          <w:szCs w:val="28"/>
        </w:rPr>
        <w:t xml:space="preserve"> ele é uma ficção, pois poderia ser apenas pressuposto e, mesmo assim, as operações seriam possíveis. Neste sentido, o camelo é </w:t>
      </w:r>
      <w:proofErr w:type="gramStart"/>
      <w:r w:rsidRPr="00E25DC6">
        <w:rPr>
          <w:rFonts w:ascii="Arial" w:hAnsi="Arial" w:cs="Arial"/>
          <w:sz w:val="28"/>
          <w:szCs w:val="28"/>
        </w:rPr>
        <w:t xml:space="preserve">e </w:t>
      </w:r>
      <w:r w:rsidR="00B02393">
        <w:rPr>
          <w:rFonts w:ascii="Arial" w:hAnsi="Arial" w:cs="Arial"/>
          <w:sz w:val="28"/>
          <w:szCs w:val="28"/>
        </w:rPr>
        <w:t>,</w:t>
      </w:r>
      <w:r w:rsidRPr="00E25DC6">
        <w:rPr>
          <w:rFonts w:ascii="Arial" w:hAnsi="Arial" w:cs="Arial"/>
          <w:sz w:val="28"/>
          <w:szCs w:val="28"/>
        </w:rPr>
        <w:t>ao</w:t>
      </w:r>
      <w:proofErr w:type="gramEnd"/>
      <w:r w:rsidRPr="00E25DC6">
        <w:rPr>
          <w:rFonts w:ascii="Arial" w:hAnsi="Arial" w:cs="Arial"/>
          <w:sz w:val="28"/>
          <w:szCs w:val="28"/>
        </w:rPr>
        <w:t xml:space="preserve"> mesmo tempo</w:t>
      </w:r>
      <w:r w:rsidR="00B02393">
        <w:rPr>
          <w:rFonts w:ascii="Arial" w:hAnsi="Arial" w:cs="Arial"/>
          <w:sz w:val="28"/>
          <w:szCs w:val="28"/>
        </w:rPr>
        <w:t>,</w:t>
      </w:r>
      <w:r w:rsidRPr="00E25DC6">
        <w:rPr>
          <w:rFonts w:ascii="Arial" w:hAnsi="Arial" w:cs="Arial"/>
          <w:sz w:val="28"/>
          <w:szCs w:val="28"/>
        </w:rPr>
        <w:t xml:space="preserve"> não é necessário (LUHMANN, 2000). </w:t>
      </w:r>
    </w:p>
    <w:p w14:paraId="184923DD" w14:textId="5B4C4937" w:rsid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Assim como o camelo, </w:t>
      </w:r>
      <w:r w:rsidR="00B02393">
        <w:rPr>
          <w:rFonts w:ascii="Arial" w:hAnsi="Arial" w:cs="Arial"/>
          <w:sz w:val="28"/>
          <w:szCs w:val="28"/>
        </w:rPr>
        <w:t xml:space="preserve">as </w:t>
      </w:r>
      <w:r w:rsidRPr="00E25DC6">
        <w:rPr>
          <w:rFonts w:ascii="Arial" w:hAnsi="Arial" w:cs="Arial"/>
          <w:sz w:val="28"/>
          <w:szCs w:val="28"/>
        </w:rPr>
        <w:t xml:space="preserve">construções teóricas como os princípios do direito, que flutuam </w:t>
      </w:r>
      <w:r w:rsidR="00EB6DB6" w:rsidRPr="00E25DC6">
        <w:rPr>
          <w:rFonts w:ascii="Arial" w:hAnsi="Arial" w:cs="Arial"/>
          <w:sz w:val="28"/>
          <w:szCs w:val="28"/>
        </w:rPr>
        <w:t>desse modo no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sistema, tornam possíveis</w:t>
      </w:r>
      <w:r w:rsidRPr="00E25DC6">
        <w:rPr>
          <w:rFonts w:ascii="Arial" w:hAnsi="Arial" w:cs="Arial"/>
          <w:sz w:val="28"/>
          <w:szCs w:val="28"/>
        </w:rPr>
        <w:t xml:space="preserve"> travessi</w:t>
      </w:r>
      <w:r w:rsidR="00D77672" w:rsidRPr="00E25DC6">
        <w:rPr>
          <w:rFonts w:ascii="Arial" w:hAnsi="Arial" w:cs="Arial"/>
          <w:sz w:val="28"/>
          <w:szCs w:val="28"/>
        </w:rPr>
        <w:t xml:space="preserve">a </w:t>
      </w:r>
      <w:r w:rsidR="00EB6DB6" w:rsidRPr="00E25DC6">
        <w:rPr>
          <w:rFonts w:ascii="Arial" w:hAnsi="Arial" w:cs="Arial"/>
          <w:sz w:val="28"/>
          <w:szCs w:val="28"/>
        </w:rPr>
        <w:t>entre o direito e o não direito</w:t>
      </w:r>
      <w:r w:rsidRPr="00E25DC6">
        <w:rPr>
          <w:rFonts w:ascii="Arial" w:hAnsi="Arial" w:cs="Arial"/>
          <w:sz w:val="28"/>
          <w:szCs w:val="28"/>
        </w:rPr>
        <w:t xml:space="preserve">.  </w:t>
      </w:r>
    </w:p>
    <w:p w14:paraId="76D31E98" w14:textId="5FD767B3" w:rsid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Os princípios</w:t>
      </w:r>
      <w:r w:rsidR="00100FA4" w:rsidRPr="00E25DC6">
        <w:rPr>
          <w:rFonts w:ascii="Arial" w:hAnsi="Arial" w:cs="Arial"/>
          <w:sz w:val="28"/>
          <w:szCs w:val="28"/>
        </w:rPr>
        <w:t xml:space="preserve"> “flutuam” nas operações do sistema, entram no positivo para depois retornarem do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="00100FA4" w:rsidRPr="00E25DC6">
        <w:rPr>
          <w:rFonts w:ascii="Arial" w:hAnsi="Arial" w:cs="Arial"/>
          <w:sz w:val="28"/>
          <w:szCs w:val="28"/>
        </w:rPr>
        <w:t>positivo, estão no sistema precisamente porque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="00100FA4" w:rsidRPr="00E25DC6">
        <w:rPr>
          <w:rFonts w:ascii="Arial" w:hAnsi="Arial" w:cs="Arial"/>
          <w:sz w:val="28"/>
          <w:szCs w:val="28"/>
        </w:rPr>
        <w:t xml:space="preserve">não estão no sistema. Os princípios operam como normas jurídicas no momento da decisão, mas um instante antes e um instante depois já não são normas. </w:t>
      </w:r>
    </w:p>
    <w:p w14:paraId="2E4A67A3" w14:textId="29836FEE" w:rsidR="00100FA4" w:rsidRPr="00E25DC6" w:rsidRDefault="00100FA4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 expressão é usada por Luhmann e De Giorgi na obra </w:t>
      </w:r>
      <w:r w:rsidR="00E25DC6">
        <w:rPr>
          <w:rFonts w:ascii="Arial" w:hAnsi="Arial" w:cs="Arial"/>
          <w:sz w:val="28"/>
          <w:szCs w:val="28"/>
        </w:rPr>
        <w:t>“</w:t>
      </w:r>
      <w:r w:rsidRPr="00E25DC6">
        <w:rPr>
          <w:rFonts w:ascii="Arial" w:hAnsi="Arial" w:cs="Arial"/>
          <w:i/>
          <w:iCs/>
          <w:sz w:val="28"/>
          <w:szCs w:val="28"/>
        </w:rPr>
        <w:t>Teoria della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i/>
          <w:iCs/>
          <w:sz w:val="28"/>
          <w:szCs w:val="28"/>
        </w:rPr>
        <w:t>Società</w:t>
      </w:r>
      <w:r w:rsidR="00E25DC6">
        <w:rPr>
          <w:rFonts w:ascii="Arial" w:hAnsi="Arial" w:cs="Arial"/>
          <w:i/>
          <w:iCs/>
          <w:sz w:val="28"/>
          <w:szCs w:val="28"/>
        </w:rPr>
        <w:t>”</w:t>
      </w:r>
      <w:r w:rsidRPr="00E25DC6">
        <w:rPr>
          <w:rFonts w:ascii="Arial" w:hAnsi="Arial" w:cs="Arial"/>
          <w:sz w:val="28"/>
          <w:szCs w:val="28"/>
        </w:rPr>
        <w:t>, quando eles se referem, de uma forma mais geral, aos conceitos construídos pela ciência (LUHMANN &amp; DE GIORGI, 1993).</w:t>
      </w:r>
    </w:p>
    <w:p w14:paraId="0875C5F3" w14:textId="3A5FB67B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 maior finalidade dos princípios é tornar possível a travessia entre o Direito e o não-direito quando o sistema jurídico deverá decidir, </w:t>
      </w:r>
      <w:r w:rsidRPr="00E25DC6">
        <w:rPr>
          <w:rFonts w:ascii="Arial" w:hAnsi="Arial" w:cs="Arial"/>
          <w:sz w:val="28"/>
          <w:szCs w:val="28"/>
        </w:rPr>
        <w:lastRenderedPageBreak/>
        <w:t>exatamente, sobre aquilo que é direito e o que não é direito. E, a cada decisão se constrói suas fronteiras ou limites. Mas, o Direito lida com as pressões de seu ambiente, o que pode resultar no abuso no uso dos princípios.</w:t>
      </w:r>
    </w:p>
    <w:p w14:paraId="0540B3B1" w14:textId="71AE450B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Essa diferença é constitutiva do sistema e é, também, paradoxal. Isto porque direito e não </w:t>
      </w:r>
      <w:r w:rsidR="00EB6DB6" w:rsidRPr="00E25DC6">
        <w:rPr>
          <w:rFonts w:ascii="Arial" w:hAnsi="Arial" w:cs="Arial"/>
          <w:sz w:val="28"/>
          <w:szCs w:val="28"/>
        </w:rPr>
        <w:t>direito (</w:t>
      </w:r>
      <w:r w:rsidRPr="00946B43">
        <w:rPr>
          <w:rFonts w:ascii="Arial" w:hAnsi="Arial" w:cs="Arial"/>
          <w:i/>
          <w:iCs/>
          <w:sz w:val="28"/>
          <w:szCs w:val="28"/>
        </w:rPr>
        <w:t>Recht/</w:t>
      </w:r>
      <w:r w:rsidR="00EB6DB6" w:rsidRPr="00946B43">
        <w:rPr>
          <w:rFonts w:ascii="Arial" w:hAnsi="Arial" w:cs="Arial"/>
          <w:i/>
          <w:iCs/>
          <w:sz w:val="28"/>
          <w:szCs w:val="28"/>
        </w:rPr>
        <w:t>Unrecht</w:t>
      </w:r>
      <w:r w:rsidR="00EB6DB6" w:rsidRPr="00E25DC6">
        <w:rPr>
          <w:rFonts w:ascii="Arial" w:hAnsi="Arial" w:cs="Arial"/>
          <w:sz w:val="28"/>
          <w:szCs w:val="28"/>
        </w:rPr>
        <w:t>) são dois lados que não são simplesmente contrários, mas se pressupõem</w:t>
      </w:r>
      <w:r w:rsidRPr="00E25DC6">
        <w:rPr>
          <w:rFonts w:ascii="Arial" w:hAnsi="Arial" w:cs="Arial"/>
          <w:sz w:val="28"/>
          <w:szCs w:val="28"/>
        </w:rPr>
        <w:t xml:space="preserve"> reciprocamente. O que surgiu primeiro? O direito ou o não direito? </w:t>
      </w:r>
      <w:r w:rsidRPr="00E25DC6">
        <w:rPr>
          <w:rFonts w:ascii="Arial" w:hAnsi="Arial" w:cs="Arial"/>
          <w:i/>
          <w:iCs/>
          <w:sz w:val="28"/>
          <w:szCs w:val="28"/>
        </w:rPr>
        <w:t xml:space="preserve">Recht </w:t>
      </w:r>
      <w:r w:rsidRPr="00E25DC6">
        <w:rPr>
          <w:rFonts w:ascii="Arial" w:hAnsi="Arial" w:cs="Arial"/>
          <w:sz w:val="28"/>
          <w:szCs w:val="28"/>
        </w:rPr>
        <w:t xml:space="preserve">ou </w:t>
      </w:r>
      <w:r w:rsidRPr="00E25DC6">
        <w:rPr>
          <w:rFonts w:ascii="Arial" w:hAnsi="Arial" w:cs="Arial"/>
          <w:i/>
          <w:iCs/>
          <w:sz w:val="28"/>
          <w:szCs w:val="28"/>
        </w:rPr>
        <w:t>Unrecht</w:t>
      </w:r>
      <w:r w:rsidRPr="00E25DC6">
        <w:rPr>
          <w:rFonts w:ascii="Arial" w:hAnsi="Arial" w:cs="Arial"/>
          <w:sz w:val="28"/>
          <w:szCs w:val="28"/>
        </w:rPr>
        <w:t xml:space="preserve">? </w:t>
      </w:r>
    </w:p>
    <w:p w14:paraId="397DFEDE" w14:textId="37FCC509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Lembrando Jorge Luís Borges e um outro famoso conto, </w:t>
      </w:r>
      <w:r w:rsidRPr="00E25DC6">
        <w:rPr>
          <w:rFonts w:ascii="Arial" w:hAnsi="Arial" w:cs="Arial"/>
          <w:i/>
          <w:iCs/>
          <w:sz w:val="28"/>
          <w:szCs w:val="28"/>
        </w:rPr>
        <w:t xml:space="preserve">El </w:t>
      </w:r>
      <w:r w:rsidR="00EB6DB6" w:rsidRPr="00E25DC6">
        <w:rPr>
          <w:rFonts w:ascii="Arial" w:hAnsi="Arial" w:cs="Arial"/>
          <w:i/>
          <w:iCs/>
          <w:sz w:val="28"/>
          <w:szCs w:val="28"/>
        </w:rPr>
        <w:t>Jardin</w:t>
      </w:r>
      <w:r w:rsidRPr="00E25DC6">
        <w:rPr>
          <w:rFonts w:ascii="Arial" w:hAnsi="Arial" w:cs="Arial"/>
          <w:i/>
          <w:iCs/>
          <w:sz w:val="28"/>
          <w:szCs w:val="28"/>
        </w:rPr>
        <w:t xml:space="preserve"> de los </w:t>
      </w:r>
      <w:r w:rsidR="00EB6DB6" w:rsidRPr="00E25DC6">
        <w:rPr>
          <w:rFonts w:ascii="Arial" w:hAnsi="Arial" w:cs="Arial"/>
          <w:i/>
          <w:iCs/>
          <w:sz w:val="28"/>
          <w:szCs w:val="28"/>
        </w:rPr>
        <w:t>Sendeiros</w:t>
      </w:r>
      <w:r w:rsid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 xml:space="preserve">que se </w:t>
      </w:r>
      <w:r w:rsidR="00EB6DB6" w:rsidRPr="00E25DC6">
        <w:rPr>
          <w:rFonts w:ascii="Arial" w:hAnsi="Arial" w:cs="Arial"/>
          <w:sz w:val="28"/>
          <w:szCs w:val="28"/>
        </w:rPr>
        <w:t>bifurcam</w:t>
      </w:r>
      <w:r w:rsidRPr="00E25DC6">
        <w:rPr>
          <w:rFonts w:ascii="Arial" w:hAnsi="Arial" w:cs="Arial"/>
          <w:sz w:val="28"/>
          <w:szCs w:val="28"/>
        </w:rPr>
        <w:t xml:space="preserve">, podemos </w:t>
      </w:r>
      <w:r w:rsidR="00DB246F">
        <w:rPr>
          <w:rFonts w:ascii="Arial" w:hAnsi="Arial" w:cs="Arial"/>
          <w:sz w:val="28"/>
          <w:szCs w:val="28"/>
        </w:rPr>
        <w:t>afirmar</w:t>
      </w:r>
      <w:r w:rsidRPr="00E25DC6">
        <w:rPr>
          <w:rFonts w:ascii="Arial" w:hAnsi="Arial" w:cs="Arial"/>
          <w:sz w:val="28"/>
          <w:szCs w:val="28"/>
        </w:rPr>
        <w:t xml:space="preserve">, com Luhmann, que </w:t>
      </w:r>
      <w:r w:rsidR="00DB246F">
        <w:rPr>
          <w:rFonts w:ascii="Arial" w:hAnsi="Arial" w:cs="Arial"/>
          <w:sz w:val="28"/>
          <w:szCs w:val="28"/>
        </w:rPr>
        <w:t>agora</w:t>
      </w:r>
      <w:r w:rsidRPr="00E25DC6">
        <w:rPr>
          <w:rFonts w:ascii="Arial" w:hAnsi="Arial" w:cs="Arial"/>
          <w:sz w:val="28"/>
          <w:szCs w:val="28"/>
        </w:rPr>
        <w:t xml:space="preserve"> temos uma simultaneidade de sentidos que não é referida, antes precisa ser ocultada (LUHMANN, 2000). O direito é a unidade da diferença entre o direito e o não-direito. Isso pode parecer paradoxal e, na verdade, é paradoxal. </w:t>
      </w:r>
    </w:p>
    <w:p w14:paraId="7FA44568" w14:textId="39C7EAA5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O que aqui chamo de paradoxo, portanto, não é um defeito lógico, que por vezes aflora no </w:t>
      </w:r>
      <w:r w:rsidR="00EB6DB6" w:rsidRPr="00E25DC6">
        <w:rPr>
          <w:rFonts w:ascii="Arial" w:hAnsi="Arial" w:cs="Arial"/>
          <w:sz w:val="28"/>
          <w:szCs w:val="28"/>
        </w:rPr>
        <w:t>direito e precisa ser resolvido pela dogmática jurídica</w:t>
      </w:r>
      <w:r w:rsidRPr="00E25DC6">
        <w:rPr>
          <w:rFonts w:ascii="Arial" w:hAnsi="Arial" w:cs="Arial"/>
          <w:sz w:val="28"/>
          <w:szCs w:val="28"/>
        </w:rPr>
        <w:t xml:space="preserve">.  </w:t>
      </w:r>
      <w:r w:rsidR="00EB6DB6" w:rsidRPr="00E25DC6">
        <w:rPr>
          <w:rFonts w:ascii="Arial" w:hAnsi="Arial" w:cs="Arial"/>
          <w:sz w:val="28"/>
          <w:szCs w:val="28"/>
        </w:rPr>
        <w:t>Na verdade</w:t>
      </w:r>
      <w:r w:rsidR="00EB6DB6">
        <w:rPr>
          <w:rFonts w:ascii="Arial" w:hAnsi="Arial" w:cs="Arial"/>
          <w:sz w:val="28"/>
          <w:szCs w:val="28"/>
        </w:rPr>
        <w:t>,</w:t>
      </w:r>
      <w:r w:rsidR="00EB6DB6" w:rsidRPr="00E25DC6">
        <w:rPr>
          <w:rFonts w:ascii="Arial" w:hAnsi="Arial" w:cs="Arial"/>
          <w:sz w:val="28"/>
          <w:szCs w:val="28"/>
        </w:rPr>
        <w:t xml:space="preserve"> o paradoxo é constitutivo do</w:t>
      </w:r>
      <w:r w:rsidRPr="00E25DC6">
        <w:rPr>
          <w:rFonts w:ascii="Arial" w:hAnsi="Arial" w:cs="Arial"/>
          <w:sz w:val="28"/>
          <w:szCs w:val="28"/>
        </w:rPr>
        <w:t xml:space="preserve"> direito. </w:t>
      </w:r>
    </w:p>
    <w:p w14:paraId="58E18C27" w14:textId="711E2475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 fundação do direito é paradoxal porque, em seu fundamento, o direito não tem nem a </w:t>
      </w:r>
      <w:r w:rsidR="00EB6DB6" w:rsidRPr="00E25DC6">
        <w:rPr>
          <w:rFonts w:ascii="Arial" w:hAnsi="Arial" w:cs="Arial"/>
          <w:sz w:val="28"/>
          <w:szCs w:val="28"/>
        </w:rPr>
        <w:t>Natureza, nem a Razão do contrato, ou a soberania e a constituição e, como dolorosamente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assistimos, nem</w:t>
      </w:r>
      <w:r w:rsidRPr="00E25DC6">
        <w:rPr>
          <w:rFonts w:ascii="Arial" w:hAnsi="Arial" w:cs="Arial"/>
          <w:sz w:val="28"/>
          <w:szCs w:val="28"/>
        </w:rPr>
        <w:t xml:space="preserve"> mesmo a “democracia deliberativa” de Habermas.</w:t>
      </w:r>
    </w:p>
    <w:p w14:paraId="7B990655" w14:textId="77777777" w:rsidR="00002344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Importante frisar que o paradoxo não é um problema para a prática do direito, pois não aparece no plano das estruturas do sistema, exceto em casos excepcionais, porque o </w:t>
      </w:r>
      <w:r w:rsidR="00EB6DB6" w:rsidRPr="00E25DC6">
        <w:rPr>
          <w:rFonts w:ascii="Arial" w:hAnsi="Arial" w:cs="Arial"/>
          <w:sz w:val="28"/>
          <w:szCs w:val="28"/>
        </w:rPr>
        <w:t>direito</w:t>
      </w:r>
      <w:r w:rsidRPr="00E25DC6">
        <w:rPr>
          <w:rFonts w:ascii="Arial" w:hAnsi="Arial" w:cs="Arial"/>
          <w:sz w:val="28"/>
          <w:szCs w:val="28"/>
        </w:rPr>
        <w:t xml:space="preserve"> de fato opera sob uma base paradoxal. </w:t>
      </w:r>
    </w:p>
    <w:p w14:paraId="61FDE54F" w14:textId="6997B21E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Afinal, o direito faz é, a cada operação, indicar o que é direito e simultaneamente o que não é direito (</w:t>
      </w:r>
      <w:r w:rsidRPr="00946B43">
        <w:rPr>
          <w:rFonts w:ascii="Arial" w:hAnsi="Arial" w:cs="Arial"/>
          <w:i/>
          <w:iCs/>
          <w:sz w:val="28"/>
          <w:szCs w:val="28"/>
        </w:rPr>
        <w:t>Recht/Unrecht</w:t>
      </w:r>
      <w:r w:rsidRPr="00E25DC6">
        <w:rPr>
          <w:rFonts w:ascii="Arial" w:hAnsi="Arial" w:cs="Arial"/>
          <w:sz w:val="28"/>
          <w:szCs w:val="28"/>
        </w:rPr>
        <w:t xml:space="preserve">). </w:t>
      </w:r>
    </w:p>
    <w:p w14:paraId="2EAECB80" w14:textId="3404FF90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lastRenderedPageBreak/>
        <w:t xml:space="preserve">O paradoxo aparece quando o direito se coloca aquilo que Luhmann chamou </w:t>
      </w:r>
      <w:r w:rsidR="00EB6DB6" w:rsidRPr="00E25DC6">
        <w:rPr>
          <w:rFonts w:ascii="Arial" w:hAnsi="Arial" w:cs="Arial"/>
          <w:sz w:val="28"/>
          <w:szCs w:val="28"/>
        </w:rPr>
        <w:t>de “</w:t>
      </w:r>
      <w:r w:rsidRPr="00E25DC6">
        <w:rPr>
          <w:rFonts w:ascii="Arial" w:hAnsi="Arial" w:cs="Arial"/>
          <w:sz w:val="28"/>
          <w:szCs w:val="28"/>
        </w:rPr>
        <w:t xml:space="preserve">terceira questão”, ou seja, a questão sobre o direito que o direito tem de dizer o que é direito e o que não é direito. </w:t>
      </w:r>
    </w:p>
    <w:p w14:paraId="6452F1F2" w14:textId="5A7149D9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Como não pode observar o paradoxo e com isto bloquear a continuidade de suas operações, o sistema é forçado a uma resolução criativa </w:t>
      </w:r>
      <w:r w:rsidR="00EB6DB6" w:rsidRPr="00E25DC6">
        <w:rPr>
          <w:rFonts w:ascii="Arial" w:hAnsi="Arial" w:cs="Arial"/>
          <w:sz w:val="28"/>
          <w:szCs w:val="28"/>
        </w:rPr>
        <w:t>do paradoxo</w:t>
      </w:r>
      <w:r w:rsidRPr="00E25DC6">
        <w:rPr>
          <w:rFonts w:ascii="Arial" w:hAnsi="Arial" w:cs="Arial"/>
          <w:sz w:val="28"/>
          <w:szCs w:val="28"/>
        </w:rPr>
        <w:t xml:space="preserve">, de forma que este, ainda que este nunca seja dissolvido, possa ser desenvolvido de uma forma criativa. </w:t>
      </w:r>
    </w:p>
    <w:p w14:paraId="5B9C6DB8" w14:textId="77777777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É aí que, no plano da semântica, o direito tem que encontrar respostas que evitem o paradoxo, e, então, cria noções como Natureza, Razão, Soberania ou Constituição. </w:t>
      </w:r>
    </w:p>
    <w:p w14:paraId="2FB5A378" w14:textId="32112015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Assim, o que as teorias do direito fazem é, a cada vez que se deparam como paradoxos, </w:t>
      </w:r>
      <w:r w:rsidR="00EB6DB6" w:rsidRPr="00E25DC6">
        <w:rPr>
          <w:rFonts w:ascii="Arial" w:hAnsi="Arial" w:cs="Arial"/>
          <w:sz w:val="28"/>
          <w:szCs w:val="28"/>
        </w:rPr>
        <w:t>inventarem formas de interromper a circularidade paradoxal, desenvolvendo criativamente o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paradoxo constitutivo do direito</w:t>
      </w:r>
      <w:r w:rsidRPr="00E25DC6">
        <w:rPr>
          <w:rFonts w:ascii="Arial" w:hAnsi="Arial" w:cs="Arial"/>
          <w:sz w:val="28"/>
          <w:szCs w:val="28"/>
        </w:rPr>
        <w:t xml:space="preserve">.  </w:t>
      </w:r>
    </w:p>
    <w:p w14:paraId="5D18C07B" w14:textId="6EFE2933" w:rsidR="00D77672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A tarefa das teorias do direito é construir paradoxos sobre</w:t>
      </w:r>
      <w:r w:rsidR="00D77672" w:rsidRPr="00E25DC6">
        <w:rPr>
          <w:rFonts w:ascii="Arial" w:hAnsi="Arial" w:cs="Arial"/>
          <w:sz w:val="28"/>
          <w:szCs w:val="28"/>
        </w:rPr>
        <w:t xml:space="preserve"> paradoxos, como forma de resolver paradoxos. Desta forma, a resposta pode ser encontrada na referência à soberania, como no caso </w:t>
      </w:r>
      <w:r w:rsidR="00D77672" w:rsidRPr="00946B43">
        <w:rPr>
          <w:rFonts w:ascii="Arial" w:hAnsi="Arial" w:cs="Arial"/>
          <w:i/>
          <w:iCs/>
          <w:sz w:val="28"/>
          <w:szCs w:val="28"/>
        </w:rPr>
        <w:t>Kohlhaas</w:t>
      </w:r>
      <w:r w:rsidR="00D77672" w:rsidRPr="00E25DC6">
        <w:rPr>
          <w:rFonts w:ascii="Arial" w:hAnsi="Arial" w:cs="Arial"/>
          <w:sz w:val="28"/>
          <w:szCs w:val="28"/>
        </w:rPr>
        <w:t xml:space="preserve">, ou nos “princípios do direito”, como no caso </w:t>
      </w:r>
      <w:r w:rsidRPr="00E25DC6">
        <w:rPr>
          <w:rFonts w:ascii="Arial" w:hAnsi="Arial" w:cs="Arial"/>
          <w:sz w:val="28"/>
          <w:szCs w:val="28"/>
        </w:rPr>
        <w:t>Elmer contado por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="00DB246F" w:rsidRPr="00E25DC6">
        <w:rPr>
          <w:rFonts w:ascii="Arial" w:hAnsi="Arial" w:cs="Arial"/>
          <w:sz w:val="28"/>
          <w:szCs w:val="28"/>
        </w:rPr>
        <w:t>R</w:t>
      </w:r>
      <w:r w:rsidR="00DB246F">
        <w:rPr>
          <w:rFonts w:ascii="Arial" w:hAnsi="Arial" w:cs="Arial"/>
          <w:sz w:val="28"/>
          <w:szCs w:val="28"/>
        </w:rPr>
        <w:t>onald</w:t>
      </w:r>
      <w:r w:rsidR="00DB246F" w:rsidRPr="00E25DC6">
        <w:rPr>
          <w:rFonts w:ascii="Arial" w:hAnsi="Arial" w:cs="Arial"/>
          <w:sz w:val="28"/>
          <w:szCs w:val="28"/>
        </w:rPr>
        <w:t xml:space="preserve"> Dworkin</w:t>
      </w:r>
      <w:r w:rsidRPr="00E25DC6">
        <w:rPr>
          <w:rFonts w:ascii="Arial" w:hAnsi="Arial" w:cs="Arial"/>
          <w:sz w:val="28"/>
          <w:szCs w:val="28"/>
        </w:rPr>
        <w:t xml:space="preserve"> e tantas vezes por nós recontado ou, ainda, numa noção como</w:t>
      </w:r>
      <w:r w:rsidR="00D77672" w:rsidRPr="00E25DC6">
        <w:rPr>
          <w:rFonts w:ascii="Arial" w:hAnsi="Arial" w:cs="Arial"/>
          <w:sz w:val="28"/>
          <w:szCs w:val="28"/>
        </w:rPr>
        <w:t xml:space="preserve"> “razão</w:t>
      </w:r>
      <w:r w:rsidR="00E25DC6">
        <w:rPr>
          <w:rFonts w:ascii="Arial" w:hAnsi="Arial" w:cs="Arial"/>
          <w:sz w:val="28"/>
          <w:szCs w:val="28"/>
        </w:rPr>
        <w:t xml:space="preserve"> </w:t>
      </w:r>
      <w:r w:rsidR="00D77672" w:rsidRPr="00E25DC6">
        <w:rPr>
          <w:rFonts w:ascii="Arial" w:hAnsi="Arial" w:cs="Arial"/>
          <w:sz w:val="28"/>
          <w:szCs w:val="28"/>
        </w:rPr>
        <w:t xml:space="preserve">argumentativa”. </w:t>
      </w:r>
    </w:p>
    <w:p w14:paraId="32A3E9DD" w14:textId="4B523A95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Vista dessa perspectiva, a história do direito e do pensamento jurídico pode ser observada também como uma sequência de construção de paradoxos (LUHMANN, 1988) inventados como forma de ocultamento do paradoxo </w:t>
      </w:r>
      <w:r w:rsidR="00EB6DB6" w:rsidRPr="00E25DC6">
        <w:rPr>
          <w:rFonts w:ascii="Arial" w:hAnsi="Arial" w:cs="Arial"/>
          <w:sz w:val="28"/>
          <w:szCs w:val="28"/>
        </w:rPr>
        <w:t>do auto fundação</w:t>
      </w:r>
      <w:r w:rsidRPr="00E25DC6">
        <w:rPr>
          <w:rFonts w:ascii="Arial" w:hAnsi="Arial" w:cs="Arial"/>
          <w:sz w:val="28"/>
          <w:szCs w:val="28"/>
        </w:rPr>
        <w:t xml:space="preserve"> do direito, ou seja, do paradoxo constitutivo do direito. </w:t>
      </w:r>
    </w:p>
    <w:p w14:paraId="000EA148" w14:textId="77777777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Alguns desses paradoxos são particularmente operativos, possibilitam um largo “uso criativo”, porque foram de tal forma </w:t>
      </w:r>
      <w:r w:rsidRPr="00E25DC6">
        <w:rPr>
          <w:rFonts w:ascii="Arial" w:hAnsi="Arial" w:cs="Arial"/>
          <w:sz w:val="28"/>
          <w:szCs w:val="28"/>
        </w:rPr>
        <w:lastRenderedPageBreak/>
        <w:t xml:space="preserve">assumidos como uma </w:t>
      </w:r>
      <w:r w:rsidR="00E25DC6" w:rsidRPr="00E25DC6">
        <w:rPr>
          <w:rFonts w:ascii="Arial" w:hAnsi="Arial" w:cs="Arial"/>
          <w:sz w:val="28"/>
          <w:szCs w:val="28"/>
        </w:rPr>
        <w:t>referência</w:t>
      </w:r>
      <w:r w:rsidRPr="00E25DC6">
        <w:rPr>
          <w:rFonts w:ascii="Arial" w:hAnsi="Arial" w:cs="Arial"/>
          <w:sz w:val="28"/>
          <w:szCs w:val="28"/>
        </w:rPr>
        <w:t xml:space="preserve"> interna ao sistema jurídico que, de fato, acabamos por acharque o direito é assim, fundado na soberania ou na constituição, que isso é da estrutura do direito e não um certo modo que o pensamento jurídico encontrou para descrever  a  fundação  do  direito  e,  desse  modo,  elaborar  uma  narrativa  do  direito  que  evite  o encontro  com  o  paradoxo.  </w:t>
      </w:r>
    </w:p>
    <w:p w14:paraId="199D1A49" w14:textId="436419FB" w:rsidR="00D77672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Mas</w:t>
      </w:r>
      <w:r>
        <w:rPr>
          <w:rFonts w:ascii="Arial" w:hAnsi="Arial" w:cs="Arial"/>
          <w:sz w:val="28"/>
          <w:szCs w:val="28"/>
        </w:rPr>
        <w:t>,</w:t>
      </w:r>
      <w:r w:rsidRPr="00E25DC6">
        <w:rPr>
          <w:rFonts w:ascii="Arial" w:hAnsi="Arial" w:cs="Arial"/>
          <w:sz w:val="28"/>
          <w:szCs w:val="28"/>
        </w:rPr>
        <w:t xml:space="preserve"> o paradoxo acaba, fatalmente, por reaparecer, e quando isso</w:t>
      </w:r>
      <w:r w:rsidR="00D77672" w:rsidRPr="00E25DC6">
        <w:rPr>
          <w:rFonts w:ascii="Arial" w:hAnsi="Arial" w:cs="Arial"/>
          <w:sz w:val="28"/>
          <w:szCs w:val="28"/>
        </w:rPr>
        <w:t xml:space="preserve"> acontece, os paradoxos que ocultam o paradoxo se revelam como sendo também paradoxais. </w:t>
      </w:r>
    </w:p>
    <w:p w14:paraId="67192493" w14:textId="681444C8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Desde o início da modernidade, as estratégias de ocultação do paradoxo </w:t>
      </w:r>
      <w:r w:rsidR="00EB6DB6" w:rsidRPr="00E25DC6">
        <w:rPr>
          <w:rFonts w:ascii="Arial" w:hAnsi="Arial" w:cs="Arial"/>
          <w:sz w:val="28"/>
          <w:szCs w:val="28"/>
        </w:rPr>
        <w:t>do auto fundação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do direito tem sido, simultaneamente, estratégias de ocultação do paradoxo da política</w:t>
      </w:r>
      <w:r w:rsidRPr="00E25DC6">
        <w:rPr>
          <w:rFonts w:ascii="Arial" w:hAnsi="Arial" w:cs="Arial"/>
          <w:sz w:val="28"/>
          <w:szCs w:val="28"/>
        </w:rPr>
        <w:t xml:space="preserve">.  </w:t>
      </w:r>
    </w:p>
    <w:p w14:paraId="04C9428F" w14:textId="08DC7B47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Assim </w:t>
      </w:r>
      <w:r w:rsidR="00EB6DB6" w:rsidRPr="00E25DC6">
        <w:rPr>
          <w:rFonts w:ascii="Arial" w:hAnsi="Arial" w:cs="Arial"/>
          <w:sz w:val="28"/>
          <w:szCs w:val="28"/>
        </w:rPr>
        <w:t>como, no período anterior, tinham sido as mesmas que escondiam o paradoxo da religião</w:t>
      </w:r>
      <w:r w:rsidRPr="00E25DC6">
        <w:rPr>
          <w:rFonts w:ascii="Arial" w:hAnsi="Arial" w:cs="Arial"/>
          <w:sz w:val="28"/>
          <w:szCs w:val="28"/>
        </w:rPr>
        <w:t xml:space="preserve">.  Isso </w:t>
      </w:r>
      <w:r w:rsidR="00EB6DB6" w:rsidRPr="00E25DC6">
        <w:rPr>
          <w:rFonts w:ascii="Arial" w:hAnsi="Arial" w:cs="Arial"/>
          <w:sz w:val="28"/>
          <w:szCs w:val="28"/>
        </w:rPr>
        <w:t>porque, na modernidade, embora direito e política tenham se especificado como diferentes</w:t>
      </w:r>
      <w:r w:rsidRPr="00E25DC6">
        <w:rPr>
          <w:rFonts w:ascii="Arial" w:hAnsi="Arial" w:cs="Arial"/>
          <w:sz w:val="28"/>
          <w:szCs w:val="28"/>
        </w:rPr>
        <w:t xml:space="preserve"> modalidades de solução de problemas sociais, diferentes sistemas sociais, suas funções se apoiaram reciprocamente. </w:t>
      </w:r>
    </w:p>
    <w:p w14:paraId="7295342B" w14:textId="4A9D04AD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O Estado moderno surgiu como uma organização tanto política quanto jurídica que, entretanto, só é possível porque direito e política na modernidade diferenciaram-se em suas funções e códigos da comunicação. </w:t>
      </w:r>
    </w:p>
    <w:p w14:paraId="1C58FF95" w14:textId="64814201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Neste contexto, desponta o paradoxo, tipicamente moderno, aquele da unidade da diferença de direito e política. </w:t>
      </w:r>
      <w:r w:rsidR="00EB6DB6" w:rsidRPr="00E25DC6">
        <w:rPr>
          <w:rFonts w:ascii="Arial" w:hAnsi="Arial" w:cs="Arial"/>
          <w:sz w:val="28"/>
          <w:szCs w:val="28"/>
        </w:rPr>
        <w:t xml:space="preserve">Conceitos como soberania e </w:t>
      </w:r>
      <w:r w:rsidR="00946B43">
        <w:rPr>
          <w:rFonts w:ascii="Arial" w:hAnsi="Arial" w:cs="Arial"/>
          <w:sz w:val="28"/>
          <w:szCs w:val="28"/>
        </w:rPr>
        <w:t>C</w:t>
      </w:r>
      <w:r w:rsidR="00EB6DB6" w:rsidRPr="00E25DC6">
        <w:rPr>
          <w:rFonts w:ascii="Arial" w:hAnsi="Arial" w:cs="Arial"/>
          <w:sz w:val="28"/>
          <w:szCs w:val="28"/>
        </w:rPr>
        <w:t>onstituição, podem nesse passo ser abordados como</w:t>
      </w:r>
      <w:r w:rsidRPr="00E25DC6">
        <w:rPr>
          <w:rFonts w:ascii="Arial" w:hAnsi="Arial" w:cs="Arial"/>
          <w:sz w:val="28"/>
          <w:szCs w:val="28"/>
        </w:rPr>
        <w:t xml:space="preserve"> invenções do pensamento jurídico e político que foram encontradas para esconder esse paradoxo. Mediante o recurso a soberania ou a constituição, se pretendeu resolver, com um só conceito, dois </w:t>
      </w:r>
      <w:r w:rsidR="00EB6DB6" w:rsidRPr="00E25DC6">
        <w:rPr>
          <w:rFonts w:ascii="Arial" w:hAnsi="Arial" w:cs="Arial"/>
          <w:sz w:val="28"/>
          <w:szCs w:val="28"/>
        </w:rPr>
        <w:lastRenderedPageBreak/>
        <w:t>diferentes problemas</w:t>
      </w:r>
      <w:r w:rsidRPr="00E25DC6">
        <w:rPr>
          <w:rFonts w:ascii="Arial" w:hAnsi="Arial" w:cs="Arial"/>
          <w:sz w:val="28"/>
          <w:szCs w:val="28"/>
        </w:rPr>
        <w:t xml:space="preserve">:  </w:t>
      </w:r>
      <w:r w:rsidR="00EB6DB6" w:rsidRPr="00E25DC6">
        <w:rPr>
          <w:rFonts w:ascii="Arial" w:hAnsi="Arial" w:cs="Arial"/>
          <w:sz w:val="28"/>
          <w:szCs w:val="28"/>
        </w:rPr>
        <w:t>uma explicação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sobre o fundamento do direito e sobre o fundamento da</w:t>
      </w:r>
      <w:r w:rsidRPr="00E25DC6">
        <w:rPr>
          <w:rFonts w:ascii="Arial" w:hAnsi="Arial" w:cs="Arial"/>
          <w:sz w:val="28"/>
          <w:szCs w:val="28"/>
        </w:rPr>
        <w:t xml:space="preserve"> política.    </w:t>
      </w:r>
    </w:p>
    <w:p w14:paraId="493CD987" w14:textId="74FCEC4C" w:rsidR="00100FA4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E, como direito e política são diferentes sistemas sociais que fundam a si mesmos</w:t>
      </w:r>
      <w:r w:rsidR="00D77672" w:rsidRPr="00E25DC6">
        <w:rPr>
          <w:rFonts w:ascii="Arial" w:hAnsi="Arial" w:cs="Arial"/>
          <w:sz w:val="28"/>
          <w:szCs w:val="28"/>
        </w:rPr>
        <w:t>, fundam-</w:t>
      </w:r>
      <w:r w:rsidRPr="00E25DC6">
        <w:rPr>
          <w:rFonts w:ascii="Arial" w:hAnsi="Arial" w:cs="Arial"/>
          <w:sz w:val="28"/>
          <w:szCs w:val="28"/>
        </w:rPr>
        <w:t>se cada qual em seu próprio paradoxo constitutivo, esses conceitos, inventados para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>oferecer uma fundação a sistemas que não têm fundamento, acabam por reaparecerem como</w:t>
      </w:r>
      <w:r w:rsidR="00D77672" w:rsidRPr="00E25DC6">
        <w:rPr>
          <w:rFonts w:ascii="Arial" w:hAnsi="Arial" w:cs="Arial"/>
          <w:sz w:val="28"/>
          <w:szCs w:val="28"/>
        </w:rPr>
        <w:t xml:space="preserve"> também paradoxais.</w:t>
      </w:r>
    </w:p>
    <w:p w14:paraId="0B7F6398" w14:textId="000C3E4C" w:rsidR="00DB246F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O paradoxo da soberania desponta já no célebre </w:t>
      </w:r>
      <w:r w:rsidRPr="00946B43">
        <w:rPr>
          <w:rFonts w:ascii="Arial" w:hAnsi="Arial" w:cs="Arial"/>
          <w:i/>
          <w:iCs/>
          <w:sz w:val="28"/>
          <w:szCs w:val="28"/>
        </w:rPr>
        <w:t>Les Six Livres de la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Pr="00946B43">
        <w:rPr>
          <w:rFonts w:ascii="Arial" w:hAnsi="Arial" w:cs="Arial"/>
          <w:i/>
          <w:iCs/>
          <w:sz w:val="28"/>
          <w:szCs w:val="28"/>
        </w:rPr>
        <w:t>République</w:t>
      </w:r>
      <w:r w:rsidR="003E0236">
        <w:rPr>
          <w:rStyle w:val="Refdenotaderodap"/>
          <w:rFonts w:ascii="Arial" w:hAnsi="Arial" w:cs="Arial"/>
          <w:i/>
          <w:iCs/>
          <w:sz w:val="28"/>
          <w:szCs w:val="28"/>
        </w:rPr>
        <w:footnoteReference w:id="3"/>
      </w:r>
      <w:r w:rsidRPr="00E25DC6">
        <w:rPr>
          <w:rFonts w:ascii="Arial" w:hAnsi="Arial" w:cs="Arial"/>
          <w:sz w:val="28"/>
          <w:szCs w:val="28"/>
        </w:rPr>
        <w:t xml:space="preserve">, de Jean Bodin (1572), que definiu esta como como o poder “absoluto e perpétuo de uma República” e como fonte da lei7. </w:t>
      </w:r>
    </w:p>
    <w:p w14:paraId="65325E21" w14:textId="776C2975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Para Bodin, a soberania só pode ser ilimitada, pois o soberano não pode estar sujeito à lei, a nenhuma lei, nem de um superior, nem de um igual, nem de um inferior. </w:t>
      </w:r>
    </w:p>
    <w:p w14:paraId="28FC3AC5" w14:textId="50E45B7C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Trata-se de uma questão lógica, pois assim como “o Papa não ata jamais suas próprias mãos (...) o Príncipe soberano não pode atar suas próprias mãos </w:t>
      </w:r>
      <w:r w:rsidR="00EB6DB6" w:rsidRPr="00E25DC6">
        <w:rPr>
          <w:rFonts w:ascii="Arial" w:hAnsi="Arial" w:cs="Arial"/>
          <w:sz w:val="28"/>
          <w:szCs w:val="28"/>
        </w:rPr>
        <w:t>(...)” (BODIN, 1578</w:t>
      </w:r>
      <w:r w:rsidRPr="00E25DC6">
        <w:rPr>
          <w:rFonts w:ascii="Arial" w:hAnsi="Arial" w:cs="Arial"/>
          <w:sz w:val="28"/>
          <w:szCs w:val="28"/>
        </w:rPr>
        <w:t xml:space="preserve">).  </w:t>
      </w:r>
    </w:p>
    <w:p w14:paraId="2B041313" w14:textId="7D64DD90" w:rsidR="00D77672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lastRenderedPageBreak/>
        <w:t>Bodin propõe uma soberania ilimitada</w:t>
      </w:r>
      <w:r w:rsidR="00D77672" w:rsidRPr="00E25DC6">
        <w:rPr>
          <w:rFonts w:ascii="Arial" w:hAnsi="Arial" w:cs="Arial"/>
          <w:sz w:val="28"/>
          <w:szCs w:val="28"/>
        </w:rPr>
        <w:t xml:space="preserve"> para escapar do</w:t>
      </w:r>
      <w:r w:rsidR="00E25DC6">
        <w:rPr>
          <w:rFonts w:ascii="Arial" w:hAnsi="Arial" w:cs="Arial"/>
          <w:sz w:val="28"/>
          <w:szCs w:val="28"/>
        </w:rPr>
        <w:t xml:space="preserve"> </w:t>
      </w:r>
      <w:r w:rsidR="00D77672" w:rsidRPr="00E25DC6">
        <w:rPr>
          <w:rFonts w:ascii="Arial" w:hAnsi="Arial" w:cs="Arial"/>
          <w:sz w:val="28"/>
          <w:szCs w:val="28"/>
        </w:rPr>
        <w:t xml:space="preserve">paradoxo, mas, paradoxalmente essa soberania é limitada porque ilimitada, porque </w:t>
      </w:r>
      <w:r w:rsidRPr="00E25DC6">
        <w:rPr>
          <w:rFonts w:ascii="Arial" w:hAnsi="Arial" w:cs="Arial"/>
          <w:sz w:val="28"/>
          <w:szCs w:val="28"/>
        </w:rPr>
        <w:t>pode tudo menos limitar a si mesma</w:t>
      </w:r>
      <w:r w:rsidR="00D77672" w:rsidRPr="00E25DC6">
        <w:rPr>
          <w:rFonts w:ascii="Arial" w:hAnsi="Arial" w:cs="Arial"/>
          <w:sz w:val="28"/>
          <w:szCs w:val="28"/>
        </w:rPr>
        <w:t>.</w:t>
      </w:r>
    </w:p>
    <w:p w14:paraId="21DE8BE5" w14:textId="77777777" w:rsidR="00002344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Ao pesquisar sobre o conceito de soberania, vi que se tratava mais do que disso: o paradoxo da soberania como poder ilimitado porque limitado escondia, na verdade, um outro paradoxo: aquele </w:t>
      </w:r>
      <w:r w:rsidR="00EB6DB6" w:rsidRPr="00E25DC6">
        <w:rPr>
          <w:rFonts w:ascii="Arial" w:hAnsi="Arial" w:cs="Arial"/>
          <w:sz w:val="28"/>
          <w:szCs w:val="28"/>
        </w:rPr>
        <w:t>do auto fundação do direito e da política</w:t>
      </w:r>
      <w:r w:rsidRPr="00E25DC6">
        <w:rPr>
          <w:rFonts w:ascii="Arial" w:hAnsi="Arial" w:cs="Arial"/>
          <w:sz w:val="28"/>
          <w:szCs w:val="28"/>
        </w:rPr>
        <w:t xml:space="preserve">.      </w:t>
      </w:r>
    </w:p>
    <w:p w14:paraId="6DEF5A87" w14:textId="7C92AC07" w:rsid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Este caráter paradoxal repete</w:t>
      </w:r>
      <w:r w:rsidR="00D77672" w:rsidRPr="00E25DC6">
        <w:rPr>
          <w:rFonts w:ascii="Arial" w:hAnsi="Arial" w:cs="Arial"/>
          <w:sz w:val="28"/>
          <w:szCs w:val="28"/>
        </w:rPr>
        <w:t>-</w:t>
      </w:r>
      <w:r w:rsidRPr="00E25DC6">
        <w:rPr>
          <w:rFonts w:ascii="Arial" w:hAnsi="Arial" w:cs="Arial"/>
          <w:sz w:val="28"/>
          <w:szCs w:val="28"/>
        </w:rPr>
        <w:t>se nas diversas</w:t>
      </w:r>
      <w:r w:rsidR="00D77672" w:rsidRPr="00E25DC6">
        <w:rPr>
          <w:rFonts w:ascii="Arial" w:hAnsi="Arial" w:cs="Arial"/>
          <w:sz w:val="28"/>
          <w:szCs w:val="28"/>
        </w:rPr>
        <w:t xml:space="preserve"> outras formulações que o conceito</w:t>
      </w:r>
      <w:r w:rsidR="00E25DC6">
        <w:rPr>
          <w:rFonts w:ascii="Arial" w:hAnsi="Arial" w:cs="Arial"/>
          <w:sz w:val="28"/>
          <w:szCs w:val="28"/>
        </w:rPr>
        <w:t xml:space="preserve"> </w:t>
      </w:r>
      <w:r w:rsidR="00D77672" w:rsidRPr="00E25DC6">
        <w:rPr>
          <w:rFonts w:ascii="Arial" w:hAnsi="Arial" w:cs="Arial"/>
          <w:sz w:val="28"/>
          <w:szCs w:val="28"/>
        </w:rPr>
        <w:t xml:space="preserve">de soberania, ao longo de sua evolução, encontrou. O círculo deve ser perfeito, sem defeitos, pois assim como a coroa não é perfeita se seu círculo não é inteiro, também </w:t>
      </w:r>
      <w:r w:rsidRPr="00E25DC6">
        <w:rPr>
          <w:rFonts w:ascii="Arial" w:hAnsi="Arial" w:cs="Arial"/>
          <w:sz w:val="28"/>
          <w:szCs w:val="28"/>
        </w:rPr>
        <w:t>a soberania não o é, se tiver algum defeito (NEUENSCHWANDER, 2016</w:t>
      </w:r>
      <w:r w:rsidR="00D77672" w:rsidRPr="00E25DC6">
        <w:rPr>
          <w:rFonts w:ascii="Arial" w:hAnsi="Arial" w:cs="Arial"/>
          <w:sz w:val="28"/>
          <w:szCs w:val="28"/>
        </w:rPr>
        <w:t xml:space="preserve">).  </w:t>
      </w:r>
    </w:p>
    <w:p w14:paraId="37079C47" w14:textId="3BF1E07E" w:rsidR="00D77672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Mais adiante, em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>Rousseau, o soberano visível, facilmente identificável enquanto monarca, é substituído por um</w:t>
      </w:r>
      <w:r w:rsidR="00D77672" w:rsidRPr="00E25DC6">
        <w:rPr>
          <w:rFonts w:ascii="Arial" w:hAnsi="Arial" w:cs="Arial"/>
          <w:sz w:val="28"/>
          <w:szCs w:val="28"/>
        </w:rPr>
        <w:t xml:space="preserve"> outro, também absoluto, mas tornado "invisível": o povo enquanto </w:t>
      </w:r>
      <w:r w:rsidR="00D77672" w:rsidRPr="00E25DC6">
        <w:rPr>
          <w:rFonts w:ascii="Arial" w:hAnsi="Arial" w:cs="Arial"/>
          <w:i/>
          <w:iCs/>
          <w:sz w:val="28"/>
          <w:szCs w:val="28"/>
        </w:rPr>
        <w:t>volonté</w:t>
      </w:r>
      <w:r w:rsidR="00D77672" w:rsidRP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i/>
          <w:iCs/>
          <w:sz w:val="28"/>
          <w:szCs w:val="28"/>
        </w:rPr>
        <w:t>générale</w:t>
      </w:r>
      <w:r w:rsidR="00D77672" w:rsidRPr="00E25DC6">
        <w:rPr>
          <w:rFonts w:ascii="Arial" w:hAnsi="Arial" w:cs="Arial"/>
          <w:sz w:val="28"/>
          <w:szCs w:val="28"/>
        </w:rPr>
        <w:t xml:space="preserve">. Mediante essa estratégia da invisibilização </w:t>
      </w:r>
      <w:r w:rsidRPr="00E25DC6">
        <w:rPr>
          <w:rFonts w:ascii="Arial" w:hAnsi="Arial" w:cs="Arial"/>
          <w:sz w:val="28"/>
          <w:szCs w:val="28"/>
        </w:rPr>
        <w:t>do soberano</w:t>
      </w:r>
      <w:r w:rsidR="00D77672" w:rsidRPr="00E25DC6">
        <w:rPr>
          <w:rFonts w:ascii="Arial" w:hAnsi="Arial" w:cs="Arial"/>
          <w:sz w:val="28"/>
          <w:szCs w:val="28"/>
        </w:rPr>
        <w:t>, conforme já</w:t>
      </w:r>
      <w:r w:rsidR="00E25DC6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>observara Koselleck</w:t>
      </w:r>
      <w:r w:rsidR="00D77672" w:rsidRPr="00E25DC6">
        <w:rPr>
          <w:rFonts w:ascii="Arial" w:hAnsi="Arial" w:cs="Arial"/>
          <w:sz w:val="28"/>
          <w:szCs w:val="28"/>
        </w:rPr>
        <w:t xml:space="preserve">, a soberania é “confiada a   uma   sociedade   </w:t>
      </w:r>
      <w:r w:rsidRPr="00E25DC6">
        <w:rPr>
          <w:rFonts w:ascii="Arial" w:hAnsi="Arial" w:cs="Arial"/>
          <w:sz w:val="28"/>
          <w:szCs w:val="28"/>
        </w:rPr>
        <w:t>que, enquanto</w:t>
      </w:r>
      <w:r w:rsidR="00D77672" w:rsidRPr="00E25DC6">
        <w:rPr>
          <w:rFonts w:ascii="Arial" w:hAnsi="Arial" w:cs="Arial"/>
          <w:sz w:val="28"/>
          <w:szCs w:val="28"/>
        </w:rPr>
        <w:t xml:space="preserve">   </w:t>
      </w:r>
      <w:r w:rsidRPr="00E25DC6">
        <w:rPr>
          <w:rFonts w:ascii="Arial" w:hAnsi="Arial" w:cs="Arial"/>
          <w:sz w:val="28"/>
          <w:szCs w:val="28"/>
        </w:rPr>
        <w:t>sociedade, não</w:t>
      </w:r>
      <w:r w:rsidR="00D77672" w:rsidRPr="00E25DC6">
        <w:rPr>
          <w:rFonts w:ascii="Arial" w:hAnsi="Arial" w:cs="Arial"/>
          <w:sz w:val="28"/>
          <w:szCs w:val="28"/>
        </w:rPr>
        <w:t xml:space="preserve">   </w:t>
      </w:r>
      <w:r w:rsidRPr="00E25DC6">
        <w:rPr>
          <w:rFonts w:ascii="Arial" w:hAnsi="Arial" w:cs="Arial"/>
          <w:sz w:val="28"/>
          <w:szCs w:val="28"/>
        </w:rPr>
        <w:t>pode, de</w:t>
      </w:r>
      <w:r w:rsidR="00D77672" w:rsidRPr="00E25DC6">
        <w:rPr>
          <w:rFonts w:ascii="Arial" w:hAnsi="Arial" w:cs="Arial"/>
          <w:sz w:val="28"/>
          <w:szCs w:val="28"/>
        </w:rPr>
        <w:t xml:space="preserve">   </w:t>
      </w:r>
      <w:r w:rsidRPr="00E25DC6">
        <w:rPr>
          <w:rFonts w:ascii="Arial" w:hAnsi="Arial" w:cs="Arial"/>
          <w:sz w:val="28"/>
          <w:szCs w:val="28"/>
        </w:rPr>
        <w:t>fato, dispor</w:t>
      </w:r>
      <w:r w:rsidR="00D77672" w:rsidRPr="00E25DC6">
        <w:rPr>
          <w:rFonts w:ascii="Arial" w:hAnsi="Arial" w:cs="Arial"/>
          <w:sz w:val="28"/>
          <w:szCs w:val="28"/>
        </w:rPr>
        <w:t xml:space="preserve">   </w:t>
      </w:r>
      <w:r w:rsidRPr="00E25DC6">
        <w:rPr>
          <w:rFonts w:ascii="Arial" w:hAnsi="Arial" w:cs="Arial"/>
          <w:sz w:val="28"/>
          <w:szCs w:val="28"/>
        </w:rPr>
        <w:t>desta vontade</w:t>
      </w:r>
      <w:r w:rsidR="00D77672" w:rsidRPr="00E25DC6">
        <w:rPr>
          <w:rFonts w:ascii="Arial" w:hAnsi="Arial" w:cs="Arial"/>
          <w:sz w:val="28"/>
          <w:szCs w:val="28"/>
        </w:rPr>
        <w:t>”.</w:t>
      </w:r>
    </w:p>
    <w:p w14:paraId="1AE4C3C7" w14:textId="0181598C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Também   a   Constituição   pode   ser   descrita   como   um   paradoxo.   Na   tradição constitucionalista, que tem suas raízes no pensamento medieval e</w:t>
      </w:r>
      <w:r w:rsidR="00946B43">
        <w:rPr>
          <w:rFonts w:ascii="Arial" w:hAnsi="Arial" w:cs="Arial"/>
          <w:sz w:val="28"/>
          <w:szCs w:val="28"/>
        </w:rPr>
        <w:t>,</w:t>
      </w:r>
      <w:r w:rsidRPr="00E25DC6">
        <w:rPr>
          <w:rFonts w:ascii="Arial" w:hAnsi="Arial" w:cs="Arial"/>
          <w:sz w:val="28"/>
          <w:szCs w:val="28"/>
        </w:rPr>
        <w:t xml:space="preserve"> na ideia de que o soberano pode estar a um só tempo acima e abaixo da lei (</w:t>
      </w:r>
      <w:r w:rsidR="00EB6DB6" w:rsidRPr="00E25DC6">
        <w:rPr>
          <w:rFonts w:ascii="Arial" w:hAnsi="Arial" w:cs="Arial"/>
          <w:sz w:val="28"/>
          <w:szCs w:val="28"/>
        </w:rPr>
        <w:t>Floresceu</w:t>
      </w:r>
      <w:r w:rsidRPr="00E25DC6">
        <w:rPr>
          <w:rFonts w:ascii="Arial" w:hAnsi="Arial" w:cs="Arial"/>
          <w:sz w:val="28"/>
          <w:szCs w:val="28"/>
        </w:rPr>
        <w:t xml:space="preserve">, </w:t>
      </w:r>
      <w:r w:rsidR="00EB6DB6" w:rsidRPr="00E25DC6">
        <w:rPr>
          <w:rFonts w:ascii="Arial" w:hAnsi="Arial" w:cs="Arial"/>
          <w:sz w:val="28"/>
          <w:szCs w:val="28"/>
        </w:rPr>
        <w:t>Braxton</w:t>
      </w:r>
      <w:r w:rsidRPr="00E25DC6">
        <w:rPr>
          <w:rFonts w:ascii="Arial" w:hAnsi="Arial" w:cs="Arial"/>
          <w:sz w:val="28"/>
          <w:szCs w:val="28"/>
        </w:rPr>
        <w:t xml:space="preserve">), o paradoxo da limitação daquilo que só poderia ser pensado como supremo ou absoluto encontrou uma formulação inovadora. </w:t>
      </w:r>
    </w:p>
    <w:p w14:paraId="11942D1F" w14:textId="77777777" w:rsidR="00002344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O </w:t>
      </w:r>
      <w:r w:rsidR="00EB6DB6" w:rsidRPr="00E25DC6">
        <w:rPr>
          <w:rFonts w:ascii="Arial" w:hAnsi="Arial" w:cs="Arial"/>
          <w:sz w:val="28"/>
          <w:szCs w:val="28"/>
        </w:rPr>
        <w:t>conceito moderno de constituição traz a ideia de uma limitação que, simultaneamente, é não</w:t>
      </w:r>
      <w:r w:rsidRPr="00E25DC6">
        <w:rPr>
          <w:rFonts w:ascii="Arial" w:hAnsi="Arial" w:cs="Arial"/>
          <w:sz w:val="28"/>
          <w:szCs w:val="28"/>
        </w:rPr>
        <w:t>-</w:t>
      </w:r>
      <w:r w:rsidR="00EB6DB6" w:rsidRPr="00E25DC6">
        <w:rPr>
          <w:rFonts w:ascii="Arial" w:hAnsi="Arial" w:cs="Arial"/>
          <w:sz w:val="28"/>
          <w:szCs w:val="28"/>
        </w:rPr>
        <w:t xml:space="preserve">limitação, posto que é autolimitação. As </w:t>
      </w:r>
      <w:r w:rsidR="00EB6DB6" w:rsidRPr="00E25DC6">
        <w:rPr>
          <w:rFonts w:ascii="Arial" w:hAnsi="Arial" w:cs="Arial"/>
          <w:sz w:val="28"/>
          <w:szCs w:val="28"/>
        </w:rPr>
        <w:lastRenderedPageBreak/>
        <w:t>constituições se apresentam como um fundamento comum do sistema jurídico e do</w:t>
      </w:r>
      <w:r w:rsidRPr="00E25DC6">
        <w:rPr>
          <w:rFonts w:ascii="Arial" w:hAnsi="Arial" w:cs="Arial"/>
          <w:sz w:val="28"/>
          <w:szCs w:val="28"/>
        </w:rPr>
        <w:t xml:space="preserve"> sistema político, na forma de um acoplamento estrutural entre esses dois sistemas. </w:t>
      </w:r>
    </w:p>
    <w:p w14:paraId="45385731" w14:textId="71A993B3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No quadro das constituições, “política e direito aparecem como um sistema e o direito como a forma de reação aos inconvenientes políticos, inclusive o risco de recaída no estado de natureza” (LUHMANN, 1996).  </w:t>
      </w:r>
    </w:p>
    <w:p w14:paraId="0EDA0F95" w14:textId="03D5BBBA" w:rsidR="00D77672" w:rsidRP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Mas</w:t>
      </w:r>
      <w:r w:rsidR="003E0236">
        <w:rPr>
          <w:rFonts w:ascii="Arial" w:hAnsi="Arial" w:cs="Arial"/>
          <w:sz w:val="28"/>
          <w:szCs w:val="28"/>
        </w:rPr>
        <w:t>,</w:t>
      </w:r>
      <w:r w:rsidRPr="00E25DC6">
        <w:rPr>
          <w:rFonts w:ascii="Arial" w:hAnsi="Arial" w:cs="Arial"/>
          <w:sz w:val="28"/>
          <w:szCs w:val="28"/>
        </w:rPr>
        <w:t xml:space="preserve"> ainda que as constituições permitam</w:t>
      </w:r>
      <w:r w:rsidR="00D77672" w:rsidRPr="00E25DC6">
        <w:rPr>
          <w:rFonts w:ascii="Arial" w:hAnsi="Arial" w:cs="Arial"/>
          <w:sz w:val="28"/>
          <w:szCs w:val="28"/>
        </w:rPr>
        <w:t xml:space="preserve"> “trocas” entre direito e política, de modo que </w:t>
      </w:r>
      <w:r w:rsidRPr="00E25DC6">
        <w:rPr>
          <w:rFonts w:ascii="Arial" w:hAnsi="Arial" w:cs="Arial"/>
          <w:sz w:val="28"/>
          <w:szCs w:val="28"/>
        </w:rPr>
        <w:t>decisões políticas possam ser juridicamente legitimadas e decisões jurídicas encontrem apoio na</w:t>
      </w:r>
      <w:r w:rsidR="00D77672" w:rsidRPr="00E25DC6">
        <w:rPr>
          <w:rFonts w:ascii="Arial" w:hAnsi="Arial" w:cs="Arial"/>
          <w:sz w:val="28"/>
          <w:szCs w:val="28"/>
        </w:rPr>
        <w:t xml:space="preserve"> coercibilidade própria da política, as diferenças entre esses dois sistemas permanecem, latentes, na forma do paradoxo.</w:t>
      </w:r>
    </w:p>
    <w:p w14:paraId="499D73BE" w14:textId="5428F940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 </w:t>
      </w:r>
      <w:r w:rsidR="003E0236">
        <w:rPr>
          <w:rFonts w:ascii="Arial" w:hAnsi="Arial" w:cs="Arial"/>
          <w:sz w:val="28"/>
          <w:szCs w:val="28"/>
        </w:rPr>
        <w:t>C</w:t>
      </w:r>
      <w:r w:rsidRPr="00E25DC6">
        <w:rPr>
          <w:rFonts w:ascii="Arial" w:hAnsi="Arial" w:cs="Arial"/>
          <w:sz w:val="28"/>
          <w:szCs w:val="28"/>
        </w:rPr>
        <w:t xml:space="preserve">onstituição, como reação à diferenciação social, desloca temporalmente o paradoxo da fundação do direito e da política, do passado e da tradição, para o futuro: o futuro da realização da soberania popular, dos direitos fundamentais, em suas sucessivas gerações... </w:t>
      </w:r>
    </w:p>
    <w:p w14:paraId="79986B78" w14:textId="42EEF646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Mas isso não impede, por </w:t>
      </w:r>
      <w:r w:rsidR="00EB6DB6" w:rsidRPr="00E25DC6">
        <w:rPr>
          <w:rFonts w:ascii="Arial" w:hAnsi="Arial" w:cs="Arial"/>
          <w:sz w:val="28"/>
          <w:szCs w:val="28"/>
        </w:rPr>
        <w:t>exemplo, que no contexto do julgamento da ADPF</w:t>
      </w:r>
      <w:r w:rsidRPr="00E25DC6">
        <w:rPr>
          <w:rFonts w:ascii="Arial" w:hAnsi="Arial" w:cs="Arial"/>
          <w:sz w:val="28"/>
          <w:szCs w:val="28"/>
        </w:rPr>
        <w:t xml:space="preserve">  </w:t>
      </w:r>
      <w:r w:rsidR="00EB6DB6" w:rsidRPr="00E25DC6">
        <w:rPr>
          <w:rFonts w:ascii="Arial" w:hAnsi="Arial" w:cs="Arial"/>
          <w:sz w:val="28"/>
          <w:szCs w:val="28"/>
        </w:rPr>
        <w:t>153</w:t>
      </w:r>
      <w:r w:rsidR="00002344">
        <w:rPr>
          <w:rStyle w:val="Refdenotaderodap"/>
          <w:rFonts w:ascii="Arial" w:hAnsi="Arial" w:cs="Arial"/>
          <w:sz w:val="28"/>
          <w:szCs w:val="28"/>
        </w:rPr>
        <w:footnoteReference w:id="4"/>
      </w:r>
      <w:r w:rsidR="00EB6DB6" w:rsidRPr="00E25DC6">
        <w:rPr>
          <w:rFonts w:ascii="Arial" w:hAnsi="Arial" w:cs="Arial"/>
          <w:sz w:val="28"/>
          <w:szCs w:val="28"/>
        </w:rPr>
        <w:t xml:space="preserve"> pelo Supremo Tribunal Federal</w:t>
      </w:r>
      <w:r w:rsidRPr="00E25DC6">
        <w:rPr>
          <w:rFonts w:ascii="Arial" w:hAnsi="Arial" w:cs="Arial"/>
          <w:sz w:val="28"/>
          <w:szCs w:val="28"/>
        </w:rPr>
        <w:t xml:space="preserve">, quando se solicita que seja examinada a constitucionalidade de determinada interpretação da Lei de </w:t>
      </w:r>
      <w:r w:rsidR="00EB6DB6" w:rsidRPr="00E25DC6">
        <w:rPr>
          <w:rFonts w:ascii="Arial" w:hAnsi="Arial" w:cs="Arial"/>
          <w:sz w:val="28"/>
          <w:szCs w:val="28"/>
        </w:rPr>
        <w:t>Anistia, aquela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corte tenha decidido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sobre o futuro com os olhos no passado, ao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construir uma</w:t>
      </w:r>
      <w:r w:rsidRPr="00E25DC6">
        <w:rPr>
          <w:rFonts w:ascii="Arial" w:hAnsi="Arial" w:cs="Arial"/>
          <w:sz w:val="28"/>
          <w:szCs w:val="28"/>
        </w:rPr>
        <w:t xml:space="preserve"> narrativa da </w:t>
      </w:r>
      <w:r w:rsidRPr="00E25DC6">
        <w:rPr>
          <w:rFonts w:ascii="Arial" w:hAnsi="Arial" w:cs="Arial"/>
          <w:sz w:val="28"/>
          <w:szCs w:val="28"/>
        </w:rPr>
        <w:lastRenderedPageBreak/>
        <w:t>fundação da Constituição no “armistício” celebrado pela via da Lei de Anistia</w:t>
      </w:r>
      <w:r w:rsidR="003E0236">
        <w:rPr>
          <w:rStyle w:val="Refdenotaderodap"/>
          <w:rFonts w:ascii="Arial" w:hAnsi="Arial" w:cs="Arial"/>
          <w:sz w:val="28"/>
          <w:szCs w:val="28"/>
        </w:rPr>
        <w:footnoteReference w:id="5"/>
      </w:r>
      <w:r w:rsidRPr="00E25DC6">
        <w:rPr>
          <w:rFonts w:ascii="Arial" w:hAnsi="Arial" w:cs="Arial"/>
          <w:sz w:val="28"/>
          <w:szCs w:val="28"/>
        </w:rPr>
        <w:t>.</w:t>
      </w:r>
    </w:p>
    <w:p w14:paraId="49E56AEE" w14:textId="43B089F0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Luhmann propõe uma teoria sociológica do direito como esse meta-nível capaz de observar </w:t>
      </w:r>
      <w:r w:rsidR="00EB6DB6" w:rsidRPr="00E25DC6">
        <w:rPr>
          <w:rFonts w:ascii="Arial" w:hAnsi="Arial" w:cs="Arial"/>
          <w:sz w:val="28"/>
          <w:szCs w:val="28"/>
        </w:rPr>
        <w:t>e descrever o paradoxo, observando e descrevendo como o pensamento jurídico ocultou, e</w:t>
      </w:r>
      <w:r w:rsidRPr="00E25DC6">
        <w:rPr>
          <w:rFonts w:ascii="Arial" w:hAnsi="Arial" w:cs="Arial"/>
          <w:sz w:val="28"/>
          <w:szCs w:val="28"/>
        </w:rPr>
        <w:t xml:space="preserve">    ao </w:t>
      </w:r>
      <w:r w:rsidR="00EB6DB6" w:rsidRPr="00E25DC6">
        <w:rPr>
          <w:rFonts w:ascii="Arial" w:hAnsi="Arial" w:cs="Arial"/>
          <w:sz w:val="28"/>
          <w:szCs w:val="28"/>
        </w:rPr>
        <w:t>mesmo tempo tornou operativo o paradoxo mediante fórmulas como contrato, Razão, Direito</w:t>
      </w:r>
      <w:r w:rsidRPr="00E25DC6">
        <w:rPr>
          <w:rFonts w:ascii="Arial" w:hAnsi="Arial" w:cs="Arial"/>
          <w:sz w:val="28"/>
          <w:szCs w:val="28"/>
        </w:rPr>
        <w:t xml:space="preserve"> Natural, Direito Positivo, Norma Fundamental, princípios do direito.</w:t>
      </w:r>
    </w:p>
    <w:p w14:paraId="20F6538F" w14:textId="6BE9A3B7" w:rsid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Niklas Luhmann, na obra </w:t>
      </w:r>
      <w:r w:rsidR="00E25DC6">
        <w:rPr>
          <w:rFonts w:ascii="Arial" w:hAnsi="Arial" w:cs="Arial"/>
          <w:sz w:val="28"/>
          <w:szCs w:val="28"/>
        </w:rPr>
        <w:t>“</w:t>
      </w:r>
      <w:r w:rsidRPr="00E25DC6">
        <w:rPr>
          <w:rFonts w:ascii="Arial" w:hAnsi="Arial" w:cs="Arial"/>
          <w:i/>
          <w:iCs/>
          <w:sz w:val="28"/>
          <w:szCs w:val="28"/>
        </w:rPr>
        <w:t xml:space="preserve">Die </w:t>
      </w:r>
      <w:r w:rsidR="00EB6DB6" w:rsidRPr="00E25DC6">
        <w:rPr>
          <w:rFonts w:ascii="Arial" w:hAnsi="Arial" w:cs="Arial"/>
          <w:i/>
          <w:iCs/>
          <w:sz w:val="28"/>
          <w:szCs w:val="28"/>
        </w:rPr>
        <w:t>Knust</w:t>
      </w:r>
      <w:r w:rsidRPr="00E25DC6">
        <w:rPr>
          <w:rFonts w:ascii="Arial" w:hAnsi="Arial" w:cs="Arial"/>
          <w:i/>
          <w:iCs/>
          <w:sz w:val="28"/>
          <w:szCs w:val="28"/>
        </w:rPr>
        <w:t xml:space="preserve"> der Gesellschaft</w:t>
      </w:r>
      <w:r w:rsidR="00E25DC6">
        <w:rPr>
          <w:rFonts w:ascii="Arial" w:hAnsi="Arial" w:cs="Arial"/>
          <w:i/>
          <w:iCs/>
          <w:sz w:val="28"/>
          <w:szCs w:val="28"/>
        </w:rPr>
        <w:t>”</w:t>
      </w:r>
      <w:r w:rsidRPr="00E25DC6">
        <w:rPr>
          <w:rFonts w:ascii="Arial" w:hAnsi="Arial" w:cs="Arial"/>
          <w:sz w:val="28"/>
          <w:szCs w:val="28"/>
        </w:rPr>
        <w:t xml:space="preserve">, afirma que os paradoxos nada mais são que a representação do mundo na forma do autobloqueio do observador. </w:t>
      </w:r>
    </w:p>
    <w:p w14:paraId="2C532B62" w14:textId="3EF03A38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Para Luhmann “as obras de arte se põem em cena como paradoxos tão somente para demonstrar que não se pode proceder desta maneira, para simbolizar o inobservável no mundo”.</w:t>
      </w:r>
    </w:p>
    <w:p w14:paraId="16DA448F" w14:textId="33D785D7" w:rsidR="000801B2" w:rsidRP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01B2">
        <w:rPr>
          <w:rFonts w:ascii="Arial" w:hAnsi="Arial" w:cs="Arial"/>
          <w:sz w:val="28"/>
          <w:szCs w:val="28"/>
        </w:rPr>
        <w:t>O Direito pátrio, notadamente o contemporâneo, enfrenta os mais diversos desafios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e paradoxos que exigem a reflexão crítica na busca de soluções criativas e eficazes.</w:t>
      </w:r>
    </w:p>
    <w:p w14:paraId="58335152" w14:textId="3398649D" w:rsidR="000801B2" w:rsidRP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01B2">
        <w:rPr>
          <w:rFonts w:ascii="Arial" w:hAnsi="Arial" w:cs="Arial"/>
          <w:sz w:val="28"/>
          <w:szCs w:val="28"/>
        </w:rPr>
        <w:t xml:space="preserve">Dentre os desafios que afetam o sistema jurídico brasileiro, é possível </w:t>
      </w:r>
      <w:r w:rsidRPr="000801B2">
        <w:rPr>
          <w:rFonts w:ascii="Arial" w:hAnsi="Arial" w:cs="Arial"/>
          <w:sz w:val="28"/>
          <w:szCs w:val="28"/>
        </w:rPr>
        <w:t>destacar</w:t>
      </w:r>
      <w:r w:rsidRPr="000801B2">
        <w:rPr>
          <w:rFonts w:ascii="Arial" w:hAnsi="Arial" w:cs="Arial"/>
          <w:sz w:val="28"/>
          <w:szCs w:val="28"/>
        </w:rPr>
        <w:t xml:space="preserve"> alguns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específicos paradoxos.</w:t>
      </w:r>
    </w:p>
    <w:p w14:paraId="1F98937A" w14:textId="77777777" w:rsid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01B2">
        <w:rPr>
          <w:rFonts w:ascii="Arial" w:hAnsi="Arial" w:cs="Arial"/>
          <w:sz w:val="28"/>
          <w:szCs w:val="28"/>
        </w:rPr>
        <w:lastRenderedPageBreak/>
        <w:t>Um dos paradoxos se refere à prescrição de crimes. Embora a prescrição seja uma garantia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constitucional</w:t>
      </w:r>
      <w:r w:rsidRPr="000801B2">
        <w:rPr>
          <w:rFonts w:ascii="Arial" w:hAnsi="Arial" w:cs="Arial"/>
          <w:sz w:val="28"/>
          <w:szCs w:val="28"/>
        </w:rPr>
        <w:t xml:space="preserve"> dirigida a proteger o direito à segurança jurídica e </w:t>
      </w:r>
      <w:r w:rsidRPr="000801B2">
        <w:rPr>
          <w:rFonts w:ascii="Arial" w:hAnsi="Arial" w:cs="Arial"/>
          <w:sz w:val="28"/>
          <w:szCs w:val="28"/>
        </w:rPr>
        <w:t>evitar</w:t>
      </w:r>
      <w:r w:rsidRPr="000801B2">
        <w:rPr>
          <w:rFonts w:ascii="Arial" w:hAnsi="Arial" w:cs="Arial"/>
          <w:sz w:val="28"/>
          <w:szCs w:val="28"/>
        </w:rPr>
        <w:t xml:space="preserve"> a punição de crimes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 xml:space="preserve">ocorridos há muito tempo, ela também pode impedir a punição de crimes graves, </w:t>
      </w:r>
      <w:r w:rsidRPr="000801B2">
        <w:rPr>
          <w:rFonts w:ascii="Arial" w:hAnsi="Arial" w:cs="Arial"/>
          <w:sz w:val="28"/>
          <w:szCs w:val="28"/>
        </w:rPr>
        <w:t>especialmente</w:t>
      </w:r>
      <w:r w:rsidRPr="000801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 xml:space="preserve">nos casos de corrupção e crimes contra a Administração Pública.  </w:t>
      </w:r>
    </w:p>
    <w:p w14:paraId="6DE909BA" w14:textId="289CBA01" w:rsidR="000801B2" w:rsidRP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01B2">
        <w:rPr>
          <w:rFonts w:ascii="Arial" w:hAnsi="Arial" w:cs="Arial"/>
          <w:sz w:val="28"/>
          <w:szCs w:val="28"/>
        </w:rPr>
        <w:t>Afinal, deverá existir um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equilíbrio entre a proteção da segurança jurídica e a necessidade de punição de crimes graves para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 xml:space="preserve">evitar a impunidade e </w:t>
      </w:r>
      <w:r w:rsidRPr="000801B2">
        <w:rPr>
          <w:rFonts w:ascii="Arial" w:hAnsi="Arial" w:cs="Arial"/>
          <w:sz w:val="28"/>
          <w:szCs w:val="28"/>
        </w:rPr>
        <w:t>garantir</w:t>
      </w:r>
      <w:r w:rsidRPr="000801B2">
        <w:rPr>
          <w:rFonts w:ascii="Arial" w:hAnsi="Arial" w:cs="Arial"/>
          <w:sz w:val="28"/>
          <w:szCs w:val="28"/>
        </w:rPr>
        <w:t xml:space="preserve"> a justiça.</w:t>
      </w:r>
    </w:p>
    <w:p w14:paraId="1A8D7C6E" w14:textId="77777777" w:rsid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01B2">
        <w:rPr>
          <w:rFonts w:ascii="Arial" w:hAnsi="Arial" w:cs="Arial"/>
          <w:sz w:val="28"/>
          <w:szCs w:val="28"/>
        </w:rPr>
        <w:t xml:space="preserve">Outro paradoxo se refere ao ativismo judicial que é forma legítima de proteger direitos fundamentais </w:t>
      </w:r>
      <w:r w:rsidRPr="000801B2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promover</w:t>
      </w:r>
      <w:r w:rsidRPr="000801B2">
        <w:rPr>
          <w:rFonts w:ascii="Arial" w:hAnsi="Arial" w:cs="Arial"/>
          <w:sz w:val="28"/>
          <w:szCs w:val="28"/>
        </w:rPr>
        <w:t xml:space="preserve"> a justiça social, como também poderá gerar insegurança jurídica, interferindo na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separação de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poderes e violar o princípio da legalidade.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66140CA" w14:textId="40EB3E82" w:rsidR="000801B2" w:rsidRP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01B2">
        <w:rPr>
          <w:rFonts w:ascii="Arial" w:hAnsi="Arial" w:cs="Arial"/>
          <w:sz w:val="28"/>
          <w:szCs w:val="28"/>
        </w:rPr>
        <w:t>Enfim, é necessário refletir sobre o papel do judiciário na sociedade e buscar um justo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 xml:space="preserve">equilíbrio entre a proteção dos direitos </w:t>
      </w:r>
      <w:r w:rsidRPr="000801B2">
        <w:rPr>
          <w:rFonts w:ascii="Arial" w:hAnsi="Arial" w:cs="Arial"/>
          <w:sz w:val="28"/>
          <w:szCs w:val="28"/>
        </w:rPr>
        <w:t>fundamentais</w:t>
      </w:r>
      <w:r w:rsidRPr="000801B2">
        <w:rPr>
          <w:rFonts w:ascii="Arial" w:hAnsi="Arial" w:cs="Arial"/>
          <w:sz w:val="28"/>
          <w:szCs w:val="28"/>
        </w:rPr>
        <w:t xml:space="preserve"> e o respeito à democracia e à legalidade.</w:t>
      </w:r>
    </w:p>
    <w:p w14:paraId="39D35CBA" w14:textId="7A999C96" w:rsidR="000801B2" w:rsidRPr="000801B2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01B2">
        <w:rPr>
          <w:rFonts w:ascii="Arial" w:hAnsi="Arial" w:cs="Arial"/>
          <w:sz w:val="28"/>
          <w:szCs w:val="28"/>
        </w:rPr>
        <w:t>Os paradoxos do Direito não são privativos nem exclusivos do Brasil e podem estar em outros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 xml:space="preserve">sistemas jurídicos, mas é necessário enfrentá-los de forma específica e </w:t>
      </w:r>
      <w:r w:rsidRPr="000801B2">
        <w:rPr>
          <w:rFonts w:ascii="Arial" w:hAnsi="Arial" w:cs="Arial"/>
          <w:sz w:val="28"/>
          <w:szCs w:val="28"/>
        </w:rPr>
        <w:t>contextualizada</w:t>
      </w:r>
      <w:r w:rsidRPr="000801B2">
        <w:rPr>
          <w:rFonts w:ascii="Arial" w:hAnsi="Arial" w:cs="Arial"/>
          <w:sz w:val="28"/>
          <w:szCs w:val="28"/>
        </w:rPr>
        <w:t>, por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isso o maior processualista vivo no Brasil, José Eduardo Carreira Alvim, falou em recente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>e brilhante palestra: o Juiz não é aplicador de lei. É, em verdade, um fazedor de Justiça.</w:t>
      </w:r>
    </w:p>
    <w:p w14:paraId="49167155" w14:textId="3C849A4D" w:rsidR="00002344" w:rsidRDefault="000801B2" w:rsidP="000801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01B2">
        <w:rPr>
          <w:rFonts w:ascii="Arial" w:hAnsi="Arial" w:cs="Arial"/>
          <w:sz w:val="28"/>
          <w:szCs w:val="28"/>
        </w:rPr>
        <w:t>Além de notório saber jurídico requer-se sensibilidade e percepção da realidade em sua volta.</w:t>
      </w:r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 xml:space="preserve">(Vide in:  </w:t>
      </w:r>
      <w:hyperlink r:id="rId7" w:history="1">
        <w:r w:rsidRPr="004A3F93">
          <w:rPr>
            <w:rStyle w:val="Hyperlink"/>
            <w:rFonts w:ascii="Arial" w:hAnsi="Arial" w:cs="Arial"/>
            <w:sz w:val="28"/>
            <w:szCs w:val="28"/>
          </w:rPr>
          <w:t>https://www.youtube.com/watch?v=8m9BB_YTCA4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0801B2">
        <w:rPr>
          <w:rFonts w:ascii="Arial" w:hAnsi="Arial" w:cs="Arial"/>
          <w:sz w:val="28"/>
          <w:szCs w:val="28"/>
        </w:rPr>
        <w:t xml:space="preserve"> )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5F5297B6" w14:textId="77777777" w:rsidR="000801B2" w:rsidRDefault="000801B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85CFEC0" w14:textId="4620470D" w:rsidR="00E25DC6" w:rsidRP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Referências</w:t>
      </w:r>
    </w:p>
    <w:p w14:paraId="30DDD1DB" w14:textId="77777777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lastRenderedPageBreak/>
        <w:t xml:space="preserve">ARNAUD, André Jean e LOPES Jr, DALMIR. </w:t>
      </w:r>
      <w:r w:rsidRPr="00002344">
        <w:rPr>
          <w:rFonts w:ascii="Arial" w:hAnsi="Arial" w:cs="Arial"/>
          <w:b/>
          <w:bCs/>
          <w:sz w:val="28"/>
          <w:szCs w:val="28"/>
        </w:rPr>
        <w:t>Niklas Luhmann: do sistema social à sociologia jurídica.</w:t>
      </w:r>
      <w:r w:rsidRPr="00E25DC6">
        <w:rPr>
          <w:rFonts w:ascii="Arial" w:hAnsi="Arial" w:cs="Arial"/>
          <w:sz w:val="28"/>
          <w:szCs w:val="28"/>
        </w:rPr>
        <w:t xml:space="preserve"> Rio de Janeiro: </w:t>
      </w:r>
      <w:proofErr w:type="spellStart"/>
      <w:r w:rsidRPr="00E25DC6">
        <w:rPr>
          <w:rFonts w:ascii="Arial" w:hAnsi="Arial" w:cs="Arial"/>
          <w:sz w:val="28"/>
          <w:szCs w:val="28"/>
        </w:rPr>
        <w:t>Lumen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 Juris, 2004. </w:t>
      </w:r>
    </w:p>
    <w:p w14:paraId="535489AC" w14:textId="4928760D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AZEVEDO, Francisco Ferreira dos Santos. </w:t>
      </w:r>
      <w:r w:rsidRPr="00002344">
        <w:rPr>
          <w:rFonts w:ascii="Arial" w:hAnsi="Arial" w:cs="Arial"/>
          <w:b/>
          <w:bCs/>
          <w:sz w:val="28"/>
          <w:szCs w:val="28"/>
        </w:rPr>
        <w:t>Dicionário Analógico da Língua Portuguesa</w:t>
      </w:r>
      <w:r w:rsidRPr="00E25DC6">
        <w:rPr>
          <w:rFonts w:ascii="Arial" w:hAnsi="Arial" w:cs="Arial"/>
          <w:sz w:val="28"/>
          <w:szCs w:val="28"/>
        </w:rPr>
        <w:t xml:space="preserve">. Rio de Janeiro: Lexikon </w:t>
      </w:r>
      <w:r w:rsidR="00EB6DB6" w:rsidRPr="00E25DC6">
        <w:rPr>
          <w:rFonts w:ascii="Arial" w:hAnsi="Arial" w:cs="Arial"/>
          <w:sz w:val="28"/>
          <w:szCs w:val="28"/>
        </w:rPr>
        <w:t>Editora</w:t>
      </w:r>
      <w:r w:rsidRPr="00E25DC6">
        <w:rPr>
          <w:rFonts w:ascii="Arial" w:hAnsi="Arial" w:cs="Arial"/>
          <w:sz w:val="28"/>
          <w:szCs w:val="28"/>
        </w:rPr>
        <w:t xml:space="preserve"> Digital Ltda, 2010.</w:t>
      </w:r>
    </w:p>
    <w:p w14:paraId="4417D3C9" w14:textId="7AB2AD20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BARALDI, Claudio; CORSI, Giancarlo; ESPOSITO, Elena. Luhmann </w:t>
      </w:r>
      <w:r w:rsidR="00002344" w:rsidRPr="00002344">
        <w:rPr>
          <w:rFonts w:ascii="Arial" w:hAnsi="Arial" w:cs="Arial"/>
          <w:i/>
          <w:iCs/>
          <w:sz w:val="28"/>
          <w:szCs w:val="28"/>
        </w:rPr>
        <w:t>In</w:t>
      </w:r>
      <w:r w:rsidR="00002344">
        <w:rPr>
          <w:rFonts w:ascii="Arial" w:hAnsi="Arial" w:cs="Arial"/>
          <w:sz w:val="28"/>
          <w:szCs w:val="28"/>
        </w:rPr>
        <w:t>: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Glossario. I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concepts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fundamental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della teoria dei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sistemi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sociale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E25DC6">
        <w:rPr>
          <w:rFonts w:ascii="Arial" w:hAnsi="Arial" w:cs="Arial"/>
          <w:sz w:val="28"/>
          <w:szCs w:val="28"/>
        </w:rPr>
        <w:t xml:space="preserve"> Milano: </w:t>
      </w:r>
      <w:r w:rsidR="00EB6DB6" w:rsidRPr="00E25DC6">
        <w:rPr>
          <w:rFonts w:ascii="Arial" w:hAnsi="Arial" w:cs="Arial"/>
          <w:sz w:val="28"/>
          <w:szCs w:val="28"/>
        </w:rPr>
        <w:t>Franco Angeli</w:t>
      </w:r>
      <w:r w:rsidRPr="00E25DC6">
        <w:rPr>
          <w:rFonts w:ascii="Arial" w:hAnsi="Arial" w:cs="Arial"/>
          <w:sz w:val="28"/>
          <w:szCs w:val="28"/>
        </w:rPr>
        <w:t xml:space="preserve">, 1996. </w:t>
      </w:r>
    </w:p>
    <w:p w14:paraId="564BFEA0" w14:textId="02002B0B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BAREL, Yves.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Le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paradox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et le système.</w:t>
      </w:r>
      <w:r w:rsidRPr="00E25DC6">
        <w:rPr>
          <w:rFonts w:ascii="Arial" w:hAnsi="Arial" w:cs="Arial"/>
          <w:sz w:val="28"/>
          <w:szCs w:val="28"/>
        </w:rPr>
        <w:t xml:space="preserve"> Paris: Presses Universitaires de Grenoble, 1979. </w:t>
      </w:r>
    </w:p>
    <w:p w14:paraId="4F4E10CC" w14:textId="70D50438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BODIN, Jean.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Les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sich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livres de la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République</w:t>
      </w:r>
      <w:r w:rsidRPr="00E25DC6">
        <w:rPr>
          <w:rFonts w:ascii="Arial" w:hAnsi="Arial" w:cs="Arial"/>
          <w:sz w:val="28"/>
          <w:szCs w:val="28"/>
        </w:rPr>
        <w:t xml:space="preserve">. 3a ed. Paris: Jacques du Pays, Librairie </w:t>
      </w:r>
      <w:r w:rsidR="00EB6DB6" w:rsidRPr="00E25DC6">
        <w:rPr>
          <w:rFonts w:ascii="Arial" w:hAnsi="Arial" w:cs="Arial"/>
          <w:sz w:val="28"/>
          <w:szCs w:val="28"/>
        </w:rPr>
        <w:t>Jure</w:t>
      </w:r>
      <w:r w:rsidRPr="00E25DC6">
        <w:rPr>
          <w:rFonts w:ascii="Arial" w:hAnsi="Arial" w:cs="Arial"/>
          <w:sz w:val="28"/>
          <w:szCs w:val="28"/>
        </w:rPr>
        <w:t xml:space="preserve">, à </w:t>
      </w:r>
      <w:r w:rsidR="00EB6DB6" w:rsidRPr="00E25DC6">
        <w:rPr>
          <w:rFonts w:ascii="Arial" w:hAnsi="Arial" w:cs="Arial"/>
          <w:sz w:val="28"/>
          <w:szCs w:val="28"/>
        </w:rPr>
        <w:t>la samaritana</w:t>
      </w:r>
      <w:r w:rsidRPr="00E25DC6">
        <w:rPr>
          <w:rFonts w:ascii="Arial" w:hAnsi="Arial" w:cs="Arial"/>
          <w:sz w:val="28"/>
          <w:szCs w:val="28"/>
        </w:rPr>
        <w:t xml:space="preserve">, 1578. </w:t>
      </w:r>
    </w:p>
    <w:p w14:paraId="4055BD93" w14:textId="76C23B4B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CAPELLETTI, Mauro.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Is the European Court of Justice ‘Running Wild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’?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Pr="00002344">
        <w:rPr>
          <w:rFonts w:ascii="Arial" w:hAnsi="Arial" w:cs="Arial"/>
          <w:i/>
          <w:iCs/>
          <w:sz w:val="28"/>
          <w:szCs w:val="28"/>
        </w:rPr>
        <w:t>European Law Review</w:t>
      </w:r>
      <w:r w:rsidRPr="00E25DC6">
        <w:rPr>
          <w:rFonts w:ascii="Arial" w:hAnsi="Arial" w:cs="Arial"/>
          <w:sz w:val="28"/>
          <w:szCs w:val="28"/>
        </w:rPr>
        <w:t xml:space="preserve">, fev. 1987, pp.3-17. </w:t>
      </w:r>
    </w:p>
    <w:p w14:paraId="73E32D9C" w14:textId="4C8E1325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DE GIORGI, Raffaele.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Semântica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della idea di diritto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soggettivi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. In: Storia dei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concepts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e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semântica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Storia</w:t>
      </w:r>
      <w:r w:rsidRPr="00E25DC6">
        <w:rPr>
          <w:rFonts w:ascii="Arial" w:hAnsi="Arial" w:cs="Arial"/>
          <w:sz w:val="28"/>
          <w:szCs w:val="28"/>
        </w:rPr>
        <w:t xml:space="preserve">. Napoli: Edizione </w:t>
      </w:r>
      <w:r w:rsidR="00EB6DB6" w:rsidRPr="00E25DC6">
        <w:rPr>
          <w:rFonts w:ascii="Arial" w:hAnsi="Arial" w:cs="Arial"/>
          <w:sz w:val="28"/>
          <w:szCs w:val="28"/>
        </w:rPr>
        <w:t>Scientifiche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="00EB6DB6" w:rsidRPr="00E25DC6">
        <w:rPr>
          <w:rFonts w:ascii="Arial" w:hAnsi="Arial" w:cs="Arial"/>
          <w:sz w:val="28"/>
          <w:szCs w:val="28"/>
        </w:rPr>
        <w:t>Italian</w:t>
      </w:r>
      <w:r w:rsidRPr="00E25DC6">
        <w:rPr>
          <w:rFonts w:ascii="Arial" w:hAnsi="Arial" w:cs="Arial"/>
          <w:sz w:val="28"/>
          <w:szCs w:val="28"/>
        </w:rPr>
        <w:t>, 1990.</w:t>
      </w:r>
    </w:p>
    <w:p w14:paraId="242E8FB7" w14:textId="31312344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_____</w:t>
      </w:r>
      <w:r w:rsidR="00EB6DB6" w:rsidRPr="00E25DC6">
        <w:rPr>
          <w:rFonts w:ascii="Arial" w:hAnsi="Arial" w:cs="Arial"/>
          <w:sz w:val="28"/>
          <w:szCs w:val="28"/>
        </w:rPr>
        <w:t xml:space="preserve">_.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Il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Deságio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della incursione</w:t>
      </w:r>
      <w:r w:rsidRPr="00E25DC6">
        <w:rPr>
          <w:rFonts w:ascii="Arial" w:hAnsi="Arial" w:cs="Arial"/>
          <w:sz w:val="28"/>
          <w:szCs w:val="28"/>
        </w:rPr>
        <w:t xml:space="preserve">. Lecce: Conte Editore, 1992. ______.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Modelli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giuridici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dell’ugualianza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e della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disugualianza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. In: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Disugualianza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ed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equità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in Europa</w:t>
      </w:r>
      <w:r w:rsidRPr="00E25DC6">
        <w:rPr>
          <w:rFonts w:ascii="Arial" w:hAnsi="Arial" w:cs="Arial"/>
          <w:sz w:val="28"/>
          <w:szCs w:val="28"/>
        </w:rPr>
        <w:t xml:space="preserve">. Bari: Laterza, 1993. </w:t>
      </w:r>
    </w:p>
    <w:p w14:paraId="6A3A67BD" w14:textId="77777777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  ______. </w:t>
      </w:r>
      <w:r w:rsidRPr="00002344">
        <w:rPr>
          <w:rFonts w:ascii="Arial" w:hAnsi="Arial" w:cs="Arial"/>
          <w:b/>
          <w:bCs/>
          <w:sz w:val="28"/>
          <w:szCs w:val="28"/>
        </w:rPr>
        <w:t>Direito, democracia e risco. Vínculos com o futuro</w:t>
      </w:r>
      <w:r w:rsidRPr="00E25DC6">
        <w:rPr>
          <w:rFonts w:ascii="Arial" w:hAnsi="Arial" w:cs="Arial"/>
          <w:sz w:val="28"/>
          <w:szCs w:val="28"/>
        </w:rPr>
        <w:t>. Porto Alegre: Sérgio Fabris Editor, 1998.</w:t>
      </w:r>
    </w:p>
    <w:p w14:paraId="766005B3" w14:textId="5F8D58A1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______. </w:t>
      </w:r>
      <w:r w:rsidRPr="00002344">
        <w:rPr>
          <w:rFonts w:ascii="Arial" w:hAnsi="Arial" w:cs="Arial"/>
          <w:b/>
          <w:bCs/>
          <w:sz w:val="28"/>
          <w:szCs w:val="28"/>
        </w:rPr>
        <w:t>Direito, Tempo e Memória</w:t>
      </w:r>
      <w:r w:rsidRPr="00E25DC6">
        <w:rPr>
          <w:rFonts w:ascii="Arial" w:hAnsi="Arial" w:cs="Arial"/>
          <w:sz w:val="28"/>
          <w:szCs w:val="28"/>
        </w:rPr>
        <w:t xml:space="preserve">. São Paulo: Quartier Latin, 2006. ______.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Futuri Passati.</w:t>
      </w:r>
      <w:r w:rsidR="00946B4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Il Mondo visto da Campone</w:t>
      </w:r>
      <w:r w:rsidRPr="00E25DC6">
        <w:rPr>
          <w:rFonts w:ascii="Arial" w:hAnsi="Arial" w:cs="Arial"/>
          <w:sz w:val="28"/>
          <w:szCs w:val="28"/>
        </w:rPr>
        <w:t>. Organizado por Ada Prizreni. Lecce: Pensa Multimedia, 2010.</w:t>
      </w:r>
    </w:p>
    <w:p w14:paraId="74DA7D54" w14:textId="77777777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lastRenderedPageBreak/>
        <w:t xml:space="preserve"> ______. Prefácio. </w:t>
      </w:r>
      <w:r w:rsidRPr="00002344">
        <w:rPr>
          <w:rFonts w:ascii="Arial" w:hAnsi="Arial" w:cs="Arial"/>
          <w:b/>
          <w:bCs/>
          <w:sz w:val="28"/>
          <w:szCs w:val="28"/>
        </w:rPr>
        <w:t>A história de um paradoxo</w:t>
      </w:r>
      <w:r w:rsidRPr="00E25DC6">
        <w:rPr>
          <w:rFonts w:ascii="Arial" w:hAnsi="Arial" w:cs="Arial"/>
          <w:sz w:val="28"/>
          <w:szCs w:val="28"/>
        </w:rPr>
        <w:t xml:space="preserve">. </w:t>
      </w:r>
      <w:r w:rsidRPr="00002344">
        <w:rPr>
          <w:rFonts w:ascii="Arial" w:hAnsi="Arial" w:cs="Arial"/>
          <w:i/>
          <w:iCs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:</w:t>
      </w:r>
      <w:r w:rsidRPr="00E25DC6">
        <w:rPr>
          <w:rFonts w:ascii="Arial" w:hAnsi="Arial" w:cs="Arial"/>
          <w:sz w:val="28"/>
          <w:szCs w:val="28"/>
        </w:rPr>
        <w:t xml:space="preserve"> Neuenschwander, Juliana. Formação do conceito de soberania. São Paulo: Saraiva, 2016.</w:t>
      </w:r>
    </w:p>
    <w:p w14:paraId="0CE3F1C1" w14:textId="77777777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______. </w:t>
      </w:r>
      <w:r w:rsidRPr="00002344">
        <w:rPr>
          <w:rFonts w:ascii="Arial" w:hAnsi="Arial" w:cs="Arial"/>
          <w:b/>
          <w:bCs/>
          <w:sz w:val="28"/>
          <w:szCs w:val="28"/>
        </w:rPr>
        <w:t>Para uma apologia construtivista do positivismo jurídico</w:t>
      </w:r>
      <w:r w:rsidRPr="00E25DC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002344">
        <w:rPr>
          <w:rFonts w:ascii="Arial" w:hAnsi="Arial" w:cs="Arial"/>
          <w:i/>
          <w:iCs/>
          <w:sz w:val="28"/>
          <w:szCs w:val="28"/>
        </w:rPr>
        <w:t>In:</w:t>
      </w:r>
      <w:r w:rsidRPr="00E25DC6">
        <w:rPr>
          <w:rFonts w:ascii="Arial" w:hAnsi="Arial" w:cs="Arial"/>
          <w:sz w:val="28"/>
          <w:szCs w:val="28"/>
        </w:rPr>
        <w:t xml:space="preserve"> Lois, Cecilia Caballero e Siqueira, Gustavo Silveira (Org,) Da Teoria da Norma à Teoria do Ordenamento. Belo Horizonte: Arraes Editores, 2016. pp.102-114.</w:t>
      </w:r>
    </w:p>
    <w:p w14:paraId="5EDB21DA" w14:textId="77777777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GROSSI, Paolo. </w:t>
      </w:r>
      <w:r w:rsidRPr="00002344">
        <w:rPr>
          <w:rFonts w:ascii="Arial" w:hAnsi="Arial" w:cs="Arial"/>
          <w:b/>
          <w:bCs/>
          <w:sz w:val="28"/>
          <w:szCs w:val="28"/>
        </w:rPr>
        <w:t>A Ordem Jurídica Medieval</w:t>
      </w:r>
      <w:r w:rsidRPr="00E25DC6">
        <w:rPr>
          <w:rFonts w:ascii="Arial" w:hAnsi="Arial" w:cs="Arial"/>
          <w:sz w:val="28"/>
          <w:szCs w:val="28"/>
        </w:rPr>
        <w:t>. São Paulo: Martins Fontes, 2014.</w:t>
      </w:r>
    </w:p>
    <w:p w14:paraId="1FCA9606" w14:textId="5E70E54F" w:rsidR="00E25DC6" w:rsidRP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FLETCHER, George P.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Paradoxes in Legal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Thought</w:t>
      </w:r>
      <w:r w:rsidR="00EB6DB6" w:rsidRPr="00E25DC6">
        <w:rPr>
          <w:rFonts w:ascii="Arial" w:hAnsi="Arial" w:cs="Arial"/>
          <w:sz w:val="28"/>
          <w:szCs w:val="28"/>
        </w:rPr>
        <w:t>. Columbia</w:t>
      </w:r>
      <w:r w:rsidRPr="00E25DC6">
        <w:rPr>
          <w:rFonts w:ascii="Arial" w:hAnsi="Arial" w:cs="Arial"/>
          <w:sz w:val="28"/>
          <w:szCs w:val="28"/>
        </w:rPr>
        <w:t xml:space="preserve"> Law Review. Vol. 85, No. 6 (</w:t>
      </w:r>
      <w:proofErr w:type="spellStart"/>
      <w:r w:rsidRPr="00E25DC6">
        <w:rPr>
          <w:rFonts w:ascii="Arial" w:hAnsi="Arial" w:cs="Arial"/>
          <w:sz w:val="28"/>
          <w:szCs w:val="28"/>
        </w:rPr>
        <w:t>Oct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., 1985), pp. 1263-1292. </w:t>
      </w:r>
    </w:p>
    <w:p w14:paraId="1F65C66C" w14:textId="77777777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HESPANHA, Antônio Manuel.  </w:t>
      </w:r>
      <w:r w:rsidRPr="00002344">
        <w:rPr>
          <w:rFonts w:ascii="Arial" w:hAnsi="Arial" w:cs="Arial"/>
          <w:b/>
          <w:bCs/>
          <w:sz w:val="28"/>
          <w:szCs w:val="28"/>
        </w:rPr>
        <w:t>Cultura Jurídica</w:t>
      </w:r>
      <w:r w:rsidRPr="00E25DC6">
        <w:rPr>
          <w:rFonts w:ascii="Arial" w:hAnsi="Arial" w:cs="Arial"/>
          <w:sz w:val="28"/>
          <w:szCs w:val="28"/>
        </w:rPr>
        <w:t xml:space="preserve"> Europeia. Florianópolis: Fundação Boiteux, 2005.</w:t>
      </w:r>
    </w:p>
    <w:p w14:paraId="45F1BDA1" w14:textId="77777777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HOFSTADTER, Douglas R. Gödel, Escher, Bach.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Un eterno y grácil bucle</w:t>
      </w:r>
      <w:r w:rsidRPr="00E25DC6">
        <w:rPr>
          <w:rFonts w:ascii="Arial" w:hAnsi="Arial" w:cs="Arial"/>
          <w:sz w:val="28"/>
          <w:szCs w:val="28"/>
        </w:rPr>
        <w:t>. Barcelona: Tusquets Editores, 1995.</w:t>
      </w:r>
    </w:p>
    <w:p w14:paraId="6441935E" w14:textId="0C9587F4" w:rsidR="00002344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HOLMES, Stephen.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Passioni e </w:t>
      </w:r>
      <w:r w:rsidR="00B02393" w:rsidRPr="00002344">
        <w:rPr>
          <w:rFonts w:ascii="Arial" w:hAnsi="Arial" w:cs="Arial"/>
          <w:b/>
          <w:bCs/>
          <w:i/>
          <w:iCs/>
          <w:sz w:val="28"/>
          <w:szCs w:val="28"/>
        </w:rPr>
        <w:t>Vincoli. I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fondamenti della democrazia liberale. </w:t>
      </w:r>
      <w:r w:rsidRPr="00E25DC6">
        <w:rPr>
          <w:rFonts w:ascii="Arial" w:hAnsi="Arial" w:cs="Arial"/>
          <w:sz w:val="28"/>
          <w:szCs w:val="28"/>
        </w:rPr>
        <w:t>Torino: Edizioni di Comunità,</w:t>
      </w:r>
      <w:r w:rsidR="00B02393">
        <w:rPr>
          <w:rFonts w:ascii="Arial" w:hAnsi="Arial" w:cs="Arial"/>
          <w:sz w:val="28"/>
          <w:szCs w:val="28"/>
        </w:rPr>
        <w:t xml:space="preserve"> </w:t>
      </w:r>
      <w:r w:rsidRPr="00E25DC6">
        <w:rPr>
          <w:rFonts w:ascii="Arial" w:hAnsi="Arial" w:cs="Arial"/>
          <w:sz w:val="28"/>
          <w:szCs w:val="28"/>
        </w:rPr>
        <w:t xml:space="preserve">1988.LOIS, Cecilia Caballero e SIQUEIRA, Gustavo Silveira (Org,), Da Teoria da Norma à Teoria do Ordenamento. Belo Horizonte: Arraes Editores, </w:t>
      </w:r>
      <w:r w:rsidR="00EB6DB6" w:rsidRPr="00E25DC6">
        <w:rPr>
          <w:rFonts w:ascii="Arial" w:hAnsi="Arial" w:cs="Arial"/>
          <w:sz w:val="28"/>
          <w:szCs w:val="28"/>
        </w:rPr>
        <w:t>2016.</w:t>
      </w:r>
    </w:p>
    <w:p w14:paraId="78C9601B" w14:textId="33A88D4D" w:rsidR="00E25DC6" w:rsidRDefault="00EB6DB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LOYSEAU, Charles</w:t>
      </w:r>
      <w:r w:rsidR="00E25DC6" w:rsidRPr="00E25DC6">
        <w:rPr>
          <w:rFonts w:ascii="Arial" w:hAnsi="Arial" w:cs="Arial"/>
          <w:sz w:val="28"/>
          <w:szCs w:val="28"/>
        </w:rPr>
        <w:t xml:space="preserve">. </w:t>
      </w:r>
      <w:r w:rsidR="00E25DC6" w:rsidRPr="00002344">
        <w:rPr>
          <w:rFonts w:ascii="Arial" w:hAnsi="Arial" w:cs="Arial"/>
          <w:b/>
          <w:bCs/>
          <w:i/>
          <w:iCs/>
          <w:sz w:val="28"/>
          <w:szCs w:val="28"/>
        </w:rPr>
        <w:t>Les ouevres.</w:t>
      </w:r>
      <w:r w:rsidR="00E25DC6" w:rsidRPr="00E25DC6">
        <w:rPr>
          <w:rFonts w:ascii="Arial" w:hAnsi="Arial" w:cs="Arial"/>
          <w:sz w:val="28"/>
          <w:szCs w:val="28"/>
        </w:rPr>
        <w:t xml:space="preserve"> Paris: Guillaume de </w:t>
      </w:r>
      <w:proofErr w:type="spellStart"/>
      <w:r w:rsidR="00E25DC6" w:rsidRPr="00E25DC6">
        <w:rPr>
          <w:rFonts w:ascii="Arial" w:hAnsi="Arial" w:cs="Arial"/>
          <w:sz w:val="28"/>
          <w:szCs w:val="28"/>
        </w:rPr>
        <w:t>Lvyne</w:t>
      </w:r>
      <w:proofErr w:type="spellEnd"/>
      <w:r w:rsidR="00E25DC6" w:rsidRPr="00E25DC6">
        <w:rPr>
          <w:rFonts w:ascii="Arial" w:hAnsi="Arial" w:cs="Arial"/>
          <w:sz w:val="28"/>
          <w:szCs w:val="28"/>
        </w:rPr>
        <w:t xml:space="preserve">, 1660. </w:t>
      </w:r>
    </w:p>
    <w:p w14:paraId="738BBDE8" w14:textId="53016D42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LUHMANN, Niklas.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The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third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question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: the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creative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use of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paradoxes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in the law and legal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history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E25DC6">
        <w:rPr>
          <w:rFonts w:ascii="Arial" w:hAnsi="Arial" w:cs="Arial"/>
          <w:sz w:val="28"/>
          <w:szCs w:val="28"/>
        </w:rPr>
        <w:t xml:space="preserve"> Journal of Law and Society, </w:t>
      </w:r>
      <w:proofErr w:type="spellStart"/>
      <w:r w:rsidRPr="00E25DC6">
        <w:rPr>
          <w:rFonts w:ascii="Arial" w:hAnsi="Arial" w:cs="Arial"/>
          <w:sz w:val="28"/>
          <w:szCs w:val="28"/>
        </w:rPr>
        <w:t>vol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 15, no 2, 1988. pp.153-165</w:t>
      </w:r>
    </w:p>
    <w:p w14:paraId="61D07774" w14:textId="1583922E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______.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Essays on self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reference</w:t>
      </w:r>
      <w:proofErr w:type="spellEnd"/>
      <w:r w:rsidRPr="00E25DC6">
        <w:rPr>
          <w:rFonts w:ascii="Arial" w:hAnsi="Arial" w:cs="Arial"/>
          <w:sz w:val="28"/>
          <w:szCs w:val="28"/>
        </w:rPr>
        <w:t>. New York: Columbia University Press, 1990.</w:t>
      </w:r>
    </w:p>
    <w:p w14:paraId="616C9CDC" w14:textId="0B305769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lastRenderedPageBreak/>
        <w:t xml:space="preserve">______.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The Paradox of System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Differentiation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and the Evolution of Society.</w:t>
      </w:r>
      <w:r w:rsidRPr="00E25DC6">
        <w:rPr>
          <w:rFonts w:ascii="Arial" w:hAnsi="Arial" w:cs="Arial"/>
          <w:sz w:val="28"/>
          <w:szCs w:val="28"/>
        </w:rPr>
        <w:t xml:space="preserve"> </w:t>
      </w:r>
      <w:r w:rsidRPr="00002344">
        <w:rPr>
          <w:rFonts w:ascii="Arial" w:hAnsi="Arial" w:cs="Arial"/>
          <w:i/>
          <w:iCs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:</w:t>
      </w:r>
      <w:r w:rsidRPr="00E25DC6">
        <w:rPr>
          <w:rFonts w:ascii="Arial" w:hAnsi="Arial" w:cs="Arial"/>
          <w:sz w:val="28"/>
          <w:szCs w:val="28"/>
        </w:rPr>
        <w:t xml:space="preserve"> ALEXANDER, Jeffrey C. &amp; COLOMY, Paul. </w:t>
      </w:r>
      <w:proofErr w:type="spellStart"/>
      <w:r w:rsidRPr="00E25DC6">
        <w:rPr>
          <w:rFonts w:ascii="Arial" w:hAnsi="Arial" w:cs="Arial"/>
          <w:sz w:val="28"/>
          <w:szCs w:val="28"/>
        </w:rPr>
        <w:t>Differentiation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 Theory and Social </w:t>
      </w:r>
      <w:proofErr w:type="spellStart"/>
      <w:r w:rsidRPr="00E25DC6">
        <w:rPr>
          <w:rFonts w:ascii="Arial" w:hAnsi="Arial" w:cs="Arial"/>
          <w:sz w:val="28"/>
          <w:szCs w:val="28"/>
        </w:rPr>
        <w:t>Change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. New York: </w:t>
      </w:r>
      <w:r w:rsidR="00EB6DB6" w:rsidRPr="00E25DC6">
        <w:rPr>
          <w:rFonts w:ascii="Arial" w:hAnsi="Arial" w:cs="Arial"/>
          <w:sz w:val="28"/>
          <w:szCs w:val="28"/>
        </w:rPr>
        <w:t>Columbia University Press</w:t>
      </w:r>
      <w:r w:rsidRPr="00E25DC6">
        <w:rPr>
          <w:rFonts w:ascii="Arial" w:hAnsi="Arial" w:cs="Arial"/>
          <w:sz w:val="28"/>
          <w:szCs w:val="28"/>
        </w:rPr>
        <w:t>, 1990.</w:t>
      </w:r>
    </w:p>
    <w:p w14:paraId="119659D8" w14:textId="50016AD7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 ______. &amp; DE GIORGI, Raffaele.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Teoria della società</w:t>
      </w:r>
      <w:r w:rsidRPr="00E25DC6">
        <w:rPr>
          <w:rFonts w:ascii="Arial" w:hAnsi="Arial" w:cs="Arial"/>
          <w:sz w:val="28"/>
          <w:szCs w:val="28"/>
        </w:rPr>
        <w:t xml:space="preserve">.7ªed. Milano: </w:t>
      </w:r>
      <w:proofErr w:type="spellStart"/>
      <w:r w:rsidRPr="00E25DC6">
        <w:rPr>
          <w:rFonts w:ascii="Arial" w:hAnsi="Arial" w:cs="Arial"/>
          <w:sz w:val="28"/>
          <w:szCs w:val="28"/>
        </w:rPr>
        <w:t>FrancoAngeli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, 1993.  </w:t>
      </w:r>
    </w:p>
    <w:p w14:paraId="415BDC6D" w14:textId="7C24246D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______. 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Deconstruction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as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second-order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observing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. New Library History, 1993c v. 24, pp. 763-782. </w:t>
      </w:r>
    </w:p>
    <w:p w14:paraId="41C670BB" w14:textId="204DF36F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______.  </w:t>
      </w:r>
      <w:r w:rsidRPr="00002344">
        <w:rPr>
          <w:rFonts w:ascii="Arial" w:hAnsi="Arial" w:cs="Arial"/>
          <w:b/>
          <w:bCs/>
          <w:sz w:val="28"/>
          <w:szCs w:val="28"/>
        </w:rPr>
        <w:t>Ética e procedimento nas relações internacionais</w:t>
      </w:r>
      <w:r w:rsidRPr="00E25DC6">
        <w:rPr>
          <w:rFonts w:ascii="Arial" w:hAnsi="Arial" w:cs="Arial"/>
          <w:sz w:val="28"/>
          <w:szCs w:val="28"/>
        </w:rPr>
        <w:t xml:space="preserve">. </w:t>
      </w:r>
      <w:r w:rsidR="00002344">
        <w:rPr>
          <w:rFonts w:ascii="Arial" w:hAnsi="Arial" w:cs="Arial"/>
          <w:sz w:val="28"/>
          <w:szCs w:val="28"/>
        </w:rPr>
        <w:t xml:space="preserve">In: </w:t>
      </w:r>
      <w:r w:rsidRPr="00E25DC6">
        <w:rPr>
          <w:rFonts w:ascii="Arial" w:hAnsi="Arial" w:cs="Arial"/>
          <w:sz w:val="28"/>
          <w:szCs w:val="28"/>
        </w:rPr>
        <w:t>Anais da XV Conferência Nacional da OAB. 1994.</w:t>
      </w:r>
    </w:p>
    <w:p w14:paraId="54CA563A" w14:textId="6980A4F7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______.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Costituzione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como conquista evolutiva</w:t>
      </w:r>
      <w:r w:rsidRPr="00E25DC6">
        <w:rPr>
          <w:rFonts w:ascii="Arial" w:hAnsi="Arial" w:cs="Arial"/>
          <w:sz w:val="28"/>
          <w:szCs w:val="28"/>
        </w:rPr>
        <w:t xml:space="preserve">. </w:t>
      </w:r>
      <w:r w:rsidRPr="00002344">
        <w:rPr>
          <w:rFonts w:ascii="Arial" w:hAnsi="Arial" w:cs="Arial"/>
          <w:i/>
          <w:iCs/>
          <w:sz w:val="28"/>
          <w:szCs w:val="28"/>
        </w:rPr>
        <w:t>In</w:t>
      </w:r>
      <w:r w:rsidR="00002344">
        <w:rPr>
          <w:rFonts w:ascii="Arial" w:hAnsi="Arial" w:cs="Arial"/>
          <w:sz w:val="28"/>
          <w:szCs w:val="28"/>
        </w:rPr>
        <w:t>:</w:t>
      </w:r>
      <w:r w:rsidRPr="00E25DC6">
        <w:rPr>
          <w:rFonts w:ascii="Arial" w:hAnsi="Arial" w:cs="Arial"/>
          <w:sz w:val="28"/>
          <w:szCs w:val="28"/>
        </w:rPr>
        <w:t xml:space="preserve"> Zagrebelsky, G.; </w:t>
      </w:r>
      <w:proofErr w:type="spellStart"/>
      <w:r w:rsidRPr="00E25DC6">
        <w:rPr>
          <w:rFonts w:ascii="Arial" w:hAnsi="Arial" w:cs="Arial"/>
          <w:sz w:val="28"/>
          <w:szCs w:val="28"/>
        </w:rPr>
        <w:t>Portinaro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, P. E Luther, J. Il Futuro dela </w:t>
      </w:r>
      <w:proofErr w:type="spellStart"/>
      <w:r w:rsidRPr="00E25DC6">
        <w:rPr>
          <w:rFonts w:ascii="Arial" w:hAnsi="Arial" w:cs="Arial"/>
          <w:sz w:val="28"/>
          <w:szCs w:val="28"/>
        </w:rPr>
        <w:t>Costituzione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. Torino: </w:t>
      </w:r>
      <w:proofErr w:type="spellStart"/>
      <w:r w:rsidRPr="00E25DC6">
        <w:rPr>
          <w:rFonts w:ascii="Arial" w:hAnsi="Arial" w:cs="Arial"/>
          <w:sz w:val="28"/>
          <w:szCs w:val="28"/>
        </w:rPr>
        <w:t>Einaudi</w:t>
      </w:r>
      <w:proofErr w:type="spellEnd"/>
      <w:r w:rsidRPr="00E25DC6">
        <w:rPr>
          <w:rFonts w:ascii="Arial" w:hAnsi="Arial" w:cs="Arial"/>
          <w:sz w:val="28"/>
          <w:szCs w:val="28"/>
        </w:rPr>
        <w:t>, 1996.</w:t>
      </w:r>
    </w:p>
    <w:p w14:paraId="1FE0BDCA" w14:textId="0745880D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______.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Die Rückgabe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des zwölften Kamels. Zum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sinn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einer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soziologischen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Analyse des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Rechts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. </w:t>
      </w:r>
      <w:r w:rsidRPr="00002344">
        <w:rPr>
          <w:rFonts w:ascii="Arial" w:hAnsi="Arial" w:cs="Arial"/>
          <w:i/>
          <w:iCs/>
          <w:sz w:val="28"/>
          <w:szCs w:val="28"/>
        </w:rPr>
        <w:t>In</w:t>
      </w:r>
      <w:r w:rsidR="00002344">
        <w:rPr>
          <w:rFonts w:ascii="Arial" w:hAnsi="Arial" w:cs="Arial"/>
          <w:sz w:val="28"/>
          <w:szCs w:val="28"/>
        </w:rPr>
        <w:t>:</w:t>
      </w:r>
      <w:r w:rsidRPr="00E25D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5DC6">
        <w:rPr>
          <w:rFonts w:ascii="Arial" w:hAnsi="Arial" w:cs="Arial"/>
          <w:sz w:val="28"/>
          <w:szCs w:val="28"/>
        </w:rPr>
        <w:t>Teubner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, Gunther (Org.) </w:t>
      </w:r>
      <w:r w:rsidR="00EB6DB6" w:rsidRPr="00E25DC6">
        <w:rPr>
          <w:rFonts w:ascii="Arial" w:hAnsi="Arial" w:cs="Arial"/>
          <w:sz w:val="28"/>
          <w:szCs w:val="28"/>
        </w:rPr>
        <w:t>Die Rückgabe</w:t>
      </w:r>
      <w:r w:rsidRPr="00E25DC6">
        <w:rPr>
          <w:rFonts w:ascii="Arial" w:hAnsi="Arial" w:cs="Arial"/>
          <w:sz w:val="28"/>
          <w:szCs w:val="28"/>
        </w:rPr>
        <w:t xml:space="preserve"> des zwölften Kamels. Niklas Luhmann in der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5DC6">
        <w:rPr>
          <w:rFonts w:ascii="Arial" w:hAnsi="Arial" w:cs="Arial"/>
          <w:sz w:val="28"/>
          <w:szCs w:val="28"/>
        </w:rPr>
        <w:t>Diskussion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5DC6">
        <w:rPr>
          <w:rFonts w:ascii="Arial" w:hAnsi="Arial" w:cs="Arial"/>
          <w:sz w:val="28"/>
          <w:szCs w:val="28"/>
        </w:rPr>
        <w:t>über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5DC6">
        <w:rPr>
          <w:rFonts w:ascii="Arial" w:hAnsi="Arial" w:cs="Arial"/>
          <w:sz w:val="28"/>
          <w:szCs w:val="28"/>
        </w:rPr>
        <w:t>Gerechtigkeit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. Stuttgart: Lucius </w:t>
      </w:r>
      <w:proofErr w:type="spellStart"/>
      <w:r w:rsidRPr="00E25DC6">
        <w:rPr>
          <w:rFonts w:ascii="Arial" w:hAnsi="Arial" w:cs="Arial"/>
          <w:sz w:val="28"/>
          <w:szCs w:val="28"/>
        </w:rPr>
        <w:t>Lucius</w:t>
      </w:r>
      <w:proofErr w:type="spellEnd"/>
      <w:r w:rsidRPr="00E25DC6">
        <w:rPr>
          <w:rFonts w:ascii="Arial" w:hAnsi="Arial" w:cs="Arial"/>
          <w:sz w:val="28"/>
          <w:szCs w:val="28"/>
        </w:rPr>
        <w:t>, 2000.</w:t>
      </w:r>
    </w:p>
    <w:p w14:paraId="393B3B74" w14:textId="3E3F9B91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 ______.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Organisation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 und </w:t>
      </w:r>
      <w:proofErr w:type="spellStart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Entscheidung</w:t>
      </w:r>
      <w:proofErr w:type="spellEnd"/>
      <w:r w:rsidRPr="00002344">
        <w:rPr>
          <w:rFonts w:ascii="Arial" w:hAnsi="Arial" w:cs="Arial"/>
          <w:b/>
          <w:bCs/>
          <w:i/>
          <w:iCs/>
          <w:sz w:val="28"/>
          <w:szCs w:val="28"/>
        </w:rPr>
        <w:t>. Wiesbaden</w:t>
      </w:r>
      <w:r w:rsidRPr="00E25DC6">
        <w:rPr>
          <w:rFonts w:ascii="Arial" w:hAnsi="Arial" w:cs="Arial"/>
          <w:sz w:val="28"/>
          <w:szCs w:val="28"/>
        </w:rPr>
        <w:t xml:space="preserve">: </w:t>
      </w:r>
      <w:r w:rsidR="00EB6DB6" w:rsidRPr="00E25DC6">
        <w:rPr>
          <w:rFonts w:ascii="Arial" w:hAnsi="Arial" w:cs="Arial"/>
          <w:sz w:val="28"/>
          <w:szCs w:val="28"/>
        </w:rPr>
        <w:t>West Deutscher</w:t>
      </w:r>
      <w:r w:rsidRPr="00E25D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5DC6">
        <w:rPr>
          <w:rFonts w:ascii="Arial" w:hAnsi="Arial" w:cs="Arial"/>
          <w:sz w:val="28"/>
          <w:szCs w:val="28"/>
        </w:rPr>
        <w:t>Verlag</w:t>
      </w:r>
      <w:proofErr w:type="spellEnd"/>
      <w:r w:rsidRPr="00E25DC6">
        <w:rPr>
          <w:rFonts w:ascii="Arial" w:hAnsi="Arial" w:cs="Arial"/>
          <w:sz w:val="28"/>
          <w:szCs w:val="28"/>
        </w:rPr>
        <w:t xml:space="preserve"> GmbH, 2000.</w:t>
      </w:r>
    </w:p>
    <w:p w14:paraId="5246FC5F" w14:textId="60620550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______. </w:t>
      </w:r>
      <w:r w:rsidRPr="00002344">
        <w:rPr>
          <w:rFonts w:ascii="Arial" w:hAnsi="Arial" w:cs="Arial"/>
          <w:b/>
          <w:bCs/>
          <w:i/>
          <w:iCs/>
          <w:sz w:val="28"/>
          <w:szCs w:val="28"/>
        </w:rPr>
        <w:t xml:space="preserve">El Arte de la </w:t>
      </w:r>
      <w:r w:rsidR="00EB6DB6" w:rsidRPr="00002344">
        <w:rPr>
          <w:rFonts w:ascii="Arial" w:hAnsi="Arial" w:cs="Arial"/>
          <w:b/>
          <w:bCs/>
          <w:i/>
          <w:iCs/>
          <w:sz w:val="28"/>
          <w:szCs w:val="28"/>
        </w:rPr>
        <w:t>Sociedad</w:t>
      </w:r>
      <w:r w:rsidR="00EB6DB6" w:rsidRPr="00E25DC6">
        <w:rPr>
          <w:rFonts w:ascii="Arial" w:hAnsi="Arial" w:cs="Arial"/>
          <w:sz w:val="28"/>
          <w:szCs w:val="28"/>
        </w:rPr>
        <w:t>. México</w:t>
      </w:r>
      <w:r w:rsidRPr="00E25DC6">
        <w:rPr>
          <w:rFonts w:ascii="Arial" w:hAnsi="Arial" w:cs="Arial"/>
          <w:sz w:val="28"/>
          <w:szCs w:val="28"/>
        </w:rPr>
        <w:t xml:space="preserve">, D.F.: Editora Herder, 2005.MARX, Karl. O 18 Brumário e Cartas a </w:t>
      </w:r>
      <w:r w:rsidR="00EB6DB6" w:rsidRPr="00E25DC6">
        <w:rPr>
          <w:rFonts w:ascii="Arial" w:hAnsi="Arial" w:cs="Arial"/>
          <w:sz w:val="28"/>
          <w:szCs w:val="28"/>
        </w:rPr>
        <w:t>Kelman</w:t>
      </w:r>
      <w:r w:rsidRPr="00E25DC6">
        <w:rPr>
          <w:rFonts w:ascii="Arial" w:hAnsi="Arial" w:cs="Arial"/>
          <w:sz w:val="28"/>
          <w:szCs w:val="28"/>
        </w:rPr>
        <w:t xml:space="preserve">. Rio de Janeiro: Paz e Terra, 1997. </w:t>
      </w:r>
    </w:p>
    <w:p w14:paraId="005338FB" w14:textId="13BDB088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>NEUENSCHWANDER, Juliana.</w:t>
      </w:r>
      <w:r>
        <w:rPr>
          <w:rFonts w:ascii="Arial" w:hAnsi="Arial" w:cs="Arial"/>
          <w:sz w:val="28"/>
          <w:szCs w:val="28"/>
        </w:rPr>
        <w:t xml:space="preserve"> </w:t>
      </w:r>
      <w:r w:rsidRPr="00002344">
        <w:rPr>
          <w:rFonts w:ascii="Arial" w:hAnsi="Arial" w:cs="Arial"/>
          <w:b/>
          <w:bCs/>
          <w:sz w:val="28"/>
          <w:szCs w:val="28"/>
        </w:rPr>
        <w:t>A formação do conceito de direitos humanos</w:t>
      </w:r>
      <w:r w:rsidRPr="00E25DC6">
        <w:rPr>
          <w:rFonts w:ascii="Arial" w:hAnsi="Arial" w:cs="Arial"/>
          <w:sz w:val="28"/>
          <w:szCs w:val="28"/>
        </w:rPr>
        <w:t>. Curitiba: Juruá, 2013.</w:t>
      </w:r>
    </w:p>
    <w:p w14:paraId="5ACCA141" w14:textId="6078D18F" w:rsid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lastRenderedPageBreak/>
        <w:t xml:space="preserve"> ______. </w:t>
      </w:r>
      <w:r w:rsidRPr="00002344">
        <w:rPr>
          <w:rFonts w:ascii="Arial" w:hAnsi="Arial" w:cs="Arial"/>
          <w:b/>
          <w:bCs/>
          <w:sz w:val="28"/>
          <w:szCs w:val="28"/>
        </w:rPr>
        <w:t>Raffaele De Giorgi e os Paradoxos do Direito</w:t>
      </w:r>
      <w:r w:rsidRPr="00E25DC6">
        <w:rPr>
          <w:rFonts w:ascii="Arial" w:hAnsi="Arial" w:cs="Arial"/>
          <w:sz w:val="28"/>
          <w:szCs w:val="28"/>
        </w:rPr>
        <w:t>. In: Luciano Nascimento Silva; Caterina del Bene. (Org.). Justiça e Direitos Humanos. 1</w:t>
      </w:r>
      <w:r>
        <w:rPr>
          <w:rFonts w:ascii="Arial" w:hAnsi="Arial" w:cs="Arial"/>
          <w:sz w:val="28"/>
          <w:szCs w:val="28"/>
        </w:rPr>
        <w:t>.</w:t>
      </w:r>
      <w:r w:rsidRPr="00E25DC6">
        <w:rPr>
          <w:rFonts w:ascii="Arial" w:hAnsi="Arial" w:cs="Arial"/>
          <w:sz w:val="28"/>
          <w:szCs w:val="28"/>
        </w:rPr>
        <w:t>ed. Curitiba: Juruá, 2014, p. 90-110.</w:t>
      </w:r>
    </w:p>
    <w:p w14:paraId="7F7FD2B1" w14:textId="6604A220" w:rsidR="00D77672" w:rsidRPr="00E25DC6" w:rsidRDefault="00E25DC6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5DC6">
        <w:rPr>
          <w:rFonts w:ascii="Arial" w:hAnsi="Arial" w:cs="Arial"/>
          <w:sz w:val="28"/>
          <w:szCs w:val="28"/>
        </w:rPr>
        <w:t xml:space="preserve"> ______. </w:t>
      </w:r>
      <w:r w:rsidRPr="00002344">
        <w:rPr>
          <w:rFonts w:ascii="Arial" w:hAnsi="Arial" w:cs="Arial"/>
          <w:b/>
          <w:bCs/>
          <w:sz w:val="28"/>
          <w:szCs w:val="28"/>
        </w:rPr>
        <w:t>Formação do conceito de soberania</w:t>
      </w:r>
      <w:r w:rsidRPr="00E25DC6">
        <w:rPr>
          <w:rFonts w:ascii="Arial" w:hAnsi="Arial" w:cs="Arial"/>
          <w:sz w:val="28"/>
          <w:szCs w:val="28"/>
        </w:rPr>
        <w:t>. São Paulo: Saraiva, 2016.</w:t>
      </w:r>
    </w:p>
    <w:p w14:paraId="5E9489AA" w14:textId="77777777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37223FD" w14:textId="77777777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06C8FCA" w14:textId="77777777" w:rsidR="00D77672" w:rsidRPr="00E25DC6" w:rsidRDefault="00D77672" w:rsidP="00EB6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D77672" w:rsidRPr="00E25D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DFFB" w14:textId="77777777" w:rsidR="00254A82" w:rsidRDefault="00254A82" w:rsidP="00002344">
      <w:pPr>
        <w:spacing w:after="0" w:line="240" w:lineRule="auto"/>
      </w:pPr>
      <w:r>
        <w:separator/>
      </w:r>
    </w:p>
  </w:endnote>
  <w:endnote w:type="continuationSeparator" w:id="0">
    <w:p w14:paraId="44984E4E" w14:textId="77777777" w:rsidR="00254A82" w:rsidRDefault="00254A82" w:rsidP="0000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2AE6" w14:textId="77777777" w:rsidR="00254A82" w:rsidRDefault="00254A82" w:rsidP="00002344">
      <w:pPr>
        <w:spacing w:after="0" w:line="240" w:lineRule="auto"/>
      </w:pPr>
      <w:r>
        <w:separator/>
      </w:r>
    </w:p>
  </w:footnote>
  <w:footnote w:type="continuationSeparator" w:id="0">
    <w:p w14:paraId="472E85BA" w14:textId="77777777" w:rsidR="00254A82" w:rsidRDefault="00254A82" w:rsidP="00002344">
      <w:pPr>
        <w:spacing w:after="0" w:line="240" w:lineRule="auto"/>
      </w:pPr>
      <w:r>
        <w:continuationSeparator/>
      </w:r>
    </w:p>
  </w:footnote>
  <w:footnote w:id="1">
    <w:p w14:paraId="65932698" w14:textId="4A30FAB4" w:rsidR="00E116EF" w:rsidRDefault="00E116EF" w:rsidP="00E116E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Niklas </w:t>
      </w:r>
      <w:r>
        <w:t>Luhmann (</w:t>
      </w:r>
      <w:r>
        <w:t>1927-1998) foi sociólogo alemão apontado como um dos principais autores</w:t>
      </w:r>
      <w:r>
        <w:t xml:space="preserve"> </w:t>
      </w:r>
      <w:r>
        <w:t xml:space="preserve">de teorias sociais do século XX, </w:t>
      </w:r>
      <w:r>
        <w:t>deixando</w:t>
      </w:r>
      <w:r>
        <w:t xml:space="preserve"> vasta obra. O elemento central da teoria de Luhmann</w:t>
      </w:r>
      <w:r>
        <w:t xml:space="preserve"> </w:t>
      </w:r>
      <w:r>
        <w:t>é a comunicação pois tem o papel de regular as relações entre o sistema e o ambiente.</w:t>
      </w:r>
      <w:r>
        <w:t xml:space="preserve"> </w:t>
      </w:r>
      <w:r>
        <w:t>Na teoria de Luhmann, a ideia de transferência de informação é deixada de lado. O receptor</w:t>
      </w:r>
      <w:r>
        <w:t xml:space="preserve"> </w:t>
      </w:r>
      <w:r>
        <w:t xml:space="preserve">não recebe uma informação da mesma maneira que é emitida. No processo de comunicação, tal </w:t>
      </w:r>
      <w:r>
        <w:t xml:space="preserve">informação </w:t>
      </w:r>
      <w:r>
        <w:t>é multiplicada. Ele aplicou esse erro ao e</w:t>
      </w:r>
      <w:r>
        <w:t>x</w:t>
      </w:r>
      <w:r>
        <w:t>cesso de ontologia, ao supor que a informação propagada é</w:t>
      </w:r>
      <w:r>
        <w:t xml:space="preserve"> n</w:t>
      </w:r>
      <w:r>
        <w:t xml:space="preserve">a mesma adquirida. Em 1994, o sociólogo </w:t>
      </w:r>
      <w:r>
        <w:t>apresentou</w:t>
      </w:r>
      <w:r>
        <w:t xml:space="preserve"> uma exposição sobre a realidade dos meios de</w:t>
      </w:r>
      <w:r>
        <w:t xml:space="preserve"> </w:t>
      </w:r>
      <w:r>
        <w:t xml:space="preserve">comunicação e após isso ele publicou seu livro. </w:t>
      </w:r>
      <w:r>
        <w:t xml:space="preserve"> </w:t>
      </w:r>
      <w:r>
        <w:t>A princípio é necessário entender alguns conceitos: sistema, ambiente e sistemas sociais.</w:t>
      </w:r>
      <w:r>
        <w:t xml:space="preserve"> </w:t>
      </w:r>
      <w:r>
        <w:t xml:space="preserve">Luhmann queria se diferenciar da noção de sistema presente no dicionário, ele faz isso ao propor imaginar sistema através de </w:t>
      </w:r>
      <w:r>
        <w:t>sua diferença</w:t>
      </w:r>
      <w:r>
        <w:t xml:space="preserve"> com ambiente.</w:t>
      </w:r>
      <w:r>
        <w:t xml:space="preserve"> </w:t>
      </w:r>
      <w:r>
        <w:t xml:space="preserve">Isso significa que tudo que existe é sistema ou ambiente. Um sistema pode ser ambiente de outro sistema, isso depende do ponto </w:t>
      </w:r>
      <w:r>
        <w:t>de referência</w:t>
      </w:r>
      <w:r>
        <w:t xml:space="preserve"> com que se observa. Não faz sentido dizer que algo é ambiente por si só, e isso não faz do sistema mais importante </w:t>
      </w:r>
      <w:r>
        <w:t>do que</w:t>
      </w:r>
      <w:r>
        <w:t xml:space="preserve"> o ambiente. Um não existe sem o outro, eles não são independentes.</w:t>
      </w:r>
    </w:p>
  </w:footnote>
  <w:footnote w:id="2">
    <w:p w14:paraId="36EB4E65" w14:textId="25C98460" w:rsidR="00F80BD6" w:rsidRDefault="00F80BD6" w:rsidP="00F80BD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Raffaele De Giorgi (1947) é </w:t>
      </w:r>
      <w:r>
        <w:t>sociólogo</w:t>
      </w:r>
      <w:r>
        <w:t xml:space="preserve"> e filósofo italiano.</w:t>
      </w:r>
      <w:r>
        <w:t xml:space="preserve"> </w:t>
      </w:r>
      <w:r>
        <w:t xml:space="preserve">Depois de realizar estudos e pesquisas em muitas universidades europeias e lecionar no </w:t>
      </w:r>
      <w:r w:rsidRPr="00F80BD6">
        <w:rPr>
          <w:i/>
          <w:iCs/>
        </w:rPr>
        <w:t>Max-Planck-Institut für europäische Rechtsgeschichte</w:t>
      </w:r>
      <w:r>
        <w:t xml:space="preserve"> (Sociedade Max Planck), sua colaboração mais frutífera foi com Niklas Luhmann, com quem fundou o Centro de Estudos de Risco em 1990 na Universidade de Lecce, do qual é diretor até hoje. Realizou muitos estudos e seminários na América do Sul, obtendo um </w:t>
      </w:r>
      <w:r w:rsidRPr="00F80BD6">
        <w:rPr>
          <w:i/>
          <w:iCs/>
        </w:rPr>
        <w:t>Càtedra de Exelcia na Universidad Nacionàl Autònoma</w:t>
      </w:r>
      <w:r>
        <w:t xml:space="preserve"> de México. Foi diretor da faculdade até 2012, quando foi nomeado diretor do Departamento de Estudos Jurídicos da Universidade de Salento.</w:t>
      </w:r>
      <w:r>
        <w:t xml:space="preserve"> </w:t>
      </w:r>
      <w:r>
        <w:t>É um dos principais estudiosos italianos da Teoria dos Sistemas Sociais.</w:t>
      </w:r>
    </w:p>
  </w:footnote>
  <w:footnote w:id="3">
    <w:p w14:paraId="70BEA7BA" w14:textId="2ABBDB38" w:rsidR="003E0236" w:rsidRDefault="003E0236" w:rsidP="003E0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O tratado </w:t>
      </w:r>
      <w:r w:rsidRPr="003E0236">
        <w:rPr>
          <w:i/>
          <w:iCs/>
        </w:rPr>
        <w:t>Les six livres de la République</w:t>
      </w:r>
      <w:r>
        <w:t>, de Jean Bodin (1530-1596), foi publicado originalmente em Paris em 1576. É uma das obras mais conhecidas e citadas da filosofia política, pois é nela que Bodin formula o conceito moderno de soberania, base de todo o pensamento político posterior.</w:t>
      </w:r>
      <w:r>
        <w:t xml:space="preserve"> </w:t>
      </w:r>
      <w:r>
        <w:t>Ne</w:t>
      </w:r>
      <w:r>
        <w:t>st</w:t>
      </w:r>
      <w:r>
        <w:t>a Bodin também afirma sua preferência pela monarquia regida por leis (que dará origem mais tarde à monarquia constitucional) e defende a independência do poder político com relação ao religioso, assim como a prevalência do direito sobre a força para obter um bom governo. Além dessas teses seminais, seu método é igualmente inovador pois ele infere as regras do governo justo a partir de uma vasta comparação histórica de inúmeras formas de governo. O primeiro livro postula o objetivo do Estado, descreve os diferentes tipos de poder (conjugal, paterno, senhorial) e define o cidadão e a soberania. O segundo livro descreve as formas de Estado (monarquia, aristocracia, democracia). O terceiro livro explica as funções dos órgãos do Estado (senado, oficiais, magistrados, colegiados). O quarto livro comenta a ascensão e queda dos Estados e suas causas. O quinto livro discute a adaptação do Estado ao clima e ao caráter da população, bem como diversos aspectos da administração estatal (fisco, penas e recompensas, guerras, tratados e alianças). Enfim, o sexto livro continua a debater certas políticas públicas (censo, finanças, moedas) e depois compara as três formas de Estado e os tipos de justiça correspondentes a cada uma.</w:t>
      </w:r>
    </w:p>
  </w:footnote>
  <w:footnote w:id="4">
    <w:p w14:paraId="4ED07DD2" w14:textId="27A6090B" w:rsidR="00002344" w:rsidRDefault="00002344" w:rsidP="0000234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02344">
        <w:t>A ADPF 153 é uma ação declaratória de preceito fundamental protocolada pela OAB, perante o STF, com o intuito de questionar a validade da Lei de Anistia (6.683/79) perante os representantes dos Estados (especialmente, policiais e militares), que praticaram atos de tortura, durante o regime militar. Proposta em outubro de 2008 pelo Conselho Federal da Ordem dos Advogados do Brasil (OAB), a ADPF nº 153 questionava a interpretação corrente da Lei de Anistia (Lei nº 6.683/1979), segundo a qual os envolvidos nos crimes cometidos pelo aparato repressivo teriam sido automaticamente anistiados pela norma editada durante o processo de transição à democracia. Este estudo analisa o impacto que o processo de transição à democracia brasileiro teve no novo cenário político iniciado com o fim da ditadura, verificando as conexões entre o posicionamento emitido pela mais alta instância do Judiciário no país e a forma como se deu a transição da ditadura para a democracia.</w:t>
      </w:r>
    </w:p>
  </w:footnote>
  <w:footnote w:id="5">
    <w:p w14:paraId="646AB617" w14:textId="1DAF8E79" w:rsidR="003E0236" w:rsidRDefault="003E0236" w:rsidP="003E0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É considerada um dos marcos do fim da ditadura militar no Brasil e</w:t>
      </w:r>
      <w:r>
        <w:t xml:space="preserve"> </w:t>
      </w:r>
      <w:r>
        <w:t>a redemocratização nacional.</w:t>
      </w:r>
      <w:r>
        <w:t xml:space="preserve"> </w:t>
      </w:r>
      <w:r>
        <w:t xml:space="preserve">Sua aprovação tornou possível o retorno ao país de cerca de </w:t>
      </w:r>
      <w:r>
        <w:t>150 pessoas</w:t>
      </w:r>
      <w:r>
        <w:t xml:space="preserve"> banidas e mais de 2000 exiladas pelo regime </w:t>
      </w:r>
      <w:r>
        <w:t>militar; a</w:t>
      </w:r>
      <w:r>
        <w:t xml:space="preserve"> supressão dos processos nos tribunais militares e a </w:t>
      </w:r>
      <w:r>
        <w:t>liberdade de</w:t>
      </w:r>
      <w:r>
        <w:t xml:space="preserve"> parte dos presos políticos encarcerados em presídios </w:t>
      </w:r>
      <w:r>
        <w:t>e delegacias</w:t>
      </w:r>
      <w:r>
        <w:t xml:space="preserve"> do país.</w:t>
      </w:r>
      <w:r>
        <w:t xml:space="preserve"> </w:t>
      </w:r>
      <w:r>
        <w:t xml:space="preserve">A Lei nº 6.683/79, também chamada Lei de Anistia, promulgada </w:t>
      </w:r>
      <w:r>
        <w:t>a 28</w:t>
      </w:r>
      <w:r>
        <w:t xml:space="preserve"> de agosto de 1979, é marco indiscutível no processo </w:t>
      </w:r>
      <w:r>
        <w:t>de abertura</w:t>
      </w:r>
      <w:r>
        <w:t xml:space="preserve"> política do Brasil que vivia, até então, um </w:t>
      </w:r>
      <w:r>
        <w:t>regime militar</w:t>
      </w:r>
      <w:r>
        <w:t xml:space="preserve"> caracterizado pelo desrespeito às mais básicas </w:t>
      </w:r>
      <w:proofErr w:type="gramStart"/>
      <w:r>
        <w:t xml:space="preserve">formas </w:t>
      </w:r>
      <w:r>
        <w:t xml:space="preserve"> </w:t>
      </w:r>
      <w:r>
        <w:t>de</w:t>
      </w:r>
      <w:proofErr w:type="gramEnd"/>
      <w:r>
        <w:t xml:space="preserve"> direitos humanos. A partir da vigência desta Lei, </w:t>
      </w:r>
      <w:r>
        <w:t>vários militantes</w:t>
      </w:r>
      <w:r>
        <w:t xml:space="preserve"> favoráveis ao fim da ditadura puderam, </w:t>
      </w:r>
      <w:r>
        <w:t>enfim, retornar</w:t>
      </w:r>
      <w:r>
        <w:t xml:space="preserve"> ao país, sendo que o próprio governo militar </w:t>
      </w:r>
      <w:r>
        <w:t>chegaria ao</w:t>
      </w:r>
      <w:r>
        <w:t xml:space="preserve"> fim nos próximos cinco anos. Cumpre o presente artigo iluminar </w:t>
      </w:r>
      <w:r>
        <w:t xml:space="preserve"> </w:t>
      </w:r>
      <w:r>
        <w:t>o contexto histórico que antecedeu e, principalmente, que sucedeu</w:t>
      </w:r>
      <w:r>
        <w:t xml:space="preserve"> </w:t>
      </w:r>
      <w:r>
        <w:t xml:space="preserve"> à aprovação e vigência da Lei de Anistia, em especial a polêmica,</w:t>
      </w:r>
      <w:r>
        <w:t xml:space="preserve"> </w:t>
      </w:r>
      <w:r>
        <w:t xml:space="preserve"> hoje robustecida, em torno do alcance da referida norma e, ainda,</w:t>
      </w:r>
      <w:r>
        <w:t xml:space="preserve"> </w:t>
      </w:r>
      <w:r>
        <w:t xml:space="preserve"> a aura protetora em que se transformou no que diz respeito à forma</w:t>
      </w:r>
      <w:r>
        <w:t xml:space="preserve"> </w:t>
      </w:r>
      <w:r>
        <w:t xml:space="preserve"> como os agentes do Estado foram poupados de responsabilizações </w:t>
      </w:r>
      <w:r>
        <w:t xml:space="preserve"> </w:t>
      </w:r>
      <w:r>
        <w:t xml:space="preserve">judiciais, mesmo tendo cometidos crimes considerados gravíssimos </w:t>
      </w:r>
      <w:r>
        <w:t xml:space="preserve"> </w:t>
      </w:r>
      <w:r>
        <w:t xml:space="preserve">como torturas, desaparecimentos forçados e assassinatos daqueles </w:t>
      </w:r>
      <w:r>
        <w:t xml:space="preserve"> </w:t>
      </w:r>
      <w:r>
        <w:t>que eram contrários ao regime militar. [...]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235300"/>
      <w:docPartObj>
        <w:docPartGallery w:val="Page Numbers (Top of Page)"/>
        <w:docPartUnique/>
      </w:docPartObj>
    </w:sdtPr>
    <w:sdtContent>
      <w:p w14:paraId="34798AE6" w14:textId="64B32618" w:rsidR="00205DC3" w:rsidRDefault="00205DC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6AB12" w14:textId="77777777" w:rsidR="00205DC3" w:rsidRDefault="00205D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A4"/>
    <w:rsid w:val="00002344"/>
    <w:rsid w:val="000801B2"/>
    <w:rsid w:val="00100FA4"/>
    <w:rsid w:val="00187B1F"/>
    <w:rsid w:val="00205DC3"/>
    <w:rsid w:val="00254A82"/>
    <w:rsid w:val="003E0236"/>
    <w:rsid w:val="00946B43"/>
    <w:rsid w:val="00B02393"/>
    <w:rsid w:val="00D77672"/>
    <w:rsid w:val="00DB246F"/>
    <w:rsid w:val="00E116EF"/>
    <w:rsid w:val="00E25DC6"/>
    <w:rsid w:val="00EB6DB6"/>
    <w:rsid w:val="00F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D1E3"/>
  <w15:chartTrackingRefBased/>
  <w15:docId w15:val="{C42480A2-F6ED-4E2D-85F0-A1E887C7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23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23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234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05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DC3"/>
  </w:style>
  <w:style w:type="paragraph" w:styleId="Rodap">
    <w:name w:val="footer"/>
    <w:basedOn w:val="Normal"/>
    <w:link w:val="RodapChar"/>
    <w:uiPriority w:val="99"/>
    <w:unhideWhenUsed/>
    <w:rsid w:val="00205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DC3"/>
  </w:style>
  <w:style w:type="character" w:styleId="Hyperlink">
    <w:name w:val="Hyperlink"/>
    <w:basedOn w:val="Fontepargpadro"/>
    <w:uiPriority w:val="99"/>
    <w:unhideWhenUsed/>
    <w:rsid w:val="000801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m9BB_YTC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6C1E-278F-49BA-9B01-5BF17644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3485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Leite Escritora</dc:creator>
  <cp:keywords/>
  <dc:description/>
  <cp:lastModifiedBy>Gisele Leite</cp:lastModifiedBy>
  <cp:revision>2</cp:revision>
  <dcterms:created xsi:type="dcterms:W3CDTF">2023-11-14T11:51:00Z</dcterms:created>
  <dcterms:modified xsi:type="dcterms:W3CDTF">2023-11-14T11:51:00Z</dcterms:modified>
</cp:coreProperties>
</file>